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36" w:rsidRDefault="00316B36" w:rsidP="00316B36">
      <w:pPr>
        <w:jc w:val="center"/>
        <w:rPr>
          <w:b/>
          <w:sz w:val="32"/>
          <w:szCs w:val="32"/>
        </w:rPr>
      </w:pPr>
      <w:r>
        <w:rPr>
          <w:b/>
          <w:sz w:val="32"/>
          <w:szCs w:val="32"/>
        </w:rPr>
        <w:t>Sharp HealthCare COVID-19</w:t>
      </w:r>
    </w:p>
    <w:p w:rsidR="008B796D" w:rsidRDefault="006938F2" w:rsidP="00316B36">
      <w:pPr>
        <w:jc w:val="center"/>
        <w:rPr>
          <w:b/>
          <w:sz w:val="32"/>
          <w:szCs w:val="32"/>
        </w:rPr>
      </w:pPr>
      <w:r w:rsidRPr="0041343E">
        <w:rPr>
          <w:b/>
          <w:sz w:val="32"/>
          <w:szCs w:val="32"/>
        </w:rPr>
        <w:t>Inpatient Treatment Clinical Trials</w:t>
      </w:r>
    </w:p>
    <w:p w:rsidR="00D17260" w:rsidRPr="00316B36" w:rsidRDefault="00611CC9" w:rsidP="00316B36">
      <w:pPr>
        <w:jc w:val="center"/>
        <w:rPr>
          <w:b/>
          <w:sz w:val="24"/>
          <w:szCs w:val="24"/>
        </w:rPr>
      </w:pPr>
      <w:r w:rsidRPr="00316B36">
        <w:rPr>
          <w:b/>
          <w:sz w:val="24"/>
          <w:szCs w:val="24"/>
        </w:rPr>
        <w:t xml:space="preserve">Updated </w:t>
      </w:r>
      <w:r w:rsidR="009261A4" w:rsidRPr="00316B36">
        <w:rPr>
          <w:b/>
          <w:sz w:val="24"/>
          <w:szCs w:val="24"/>
        </w:rPr>
        <w:t>September 25</w:t>
      </w:r>
      <w:r w:rsidR="004F3900" w:rsidRPr="00316B36">
        <w:rPr>
          <w:b/>
          <w:sz w:val="24"/>
          <w:szCs w:val="24"/>
        </w:rPr>
        <w:t>, 2020</w:t>
      </w:r>
    </w:p>
    <w:p w:rsidR="004F3900" w:rsidRDefault="004F3900" w:rsidP="00316B36">
      <w:pPr>
        <w:rPr>
          <w:b/>
          <w:sz w:val="28"/>
          <w:szCs w:val="28"/>
        </w:rPr>
      </w:pPr>
    </w:p>
    <w:p w:rsidR="00D17260" w:rsidRDefault="00D17260" w:rsidP="00316B36">
      <w:pPr>
        <w:rPr>
          <w:b/>
          <w:sz w:val="28"/>
          <w:szCs w:val="28"/>
        </w:rPr>
      </w:pPr>
    </w:p>
    <w:p w:rsidR="006938F2" w:rsidRPr="005F5D95" w:rsidRDefault="006938F2" w:rsidP="00316B36">
      <w:pPr>
        <w:rPr>
          <w:b/>
          <w:sz w:val="32"/>
          <w:szCs w:val="32"/>
        </w:rPr>
      </w:pPr>
      <w:r w:rsidRPr="005F5D95">
        <w:rPr>
          <w:b/>
          <w:sz w:val="32"/>
          <w:szCs w:val="32"/>
        </w:rPr>
        <w:t xml:space="preserve">Mild </w:t>
      </w:r>
      <w:r w:rsidR="003841D6" w:rsidRPr="005F5D95">
        <w:rPr>
          <w:b/>
          <w:sz w:val="32"/>
          <w:szCs w:val="32"/>
        </w:rPr>
        <w:t>to Moderate</w:t>
      </w:r>
    </w:p>
    <w:tbl>
      <w:tblPr>
        <w:tblStyle w:val="TableGrid"/>
        <w:tblW w:w="0" w:type="auto"/>
        <w:tblLook w:val="04A0" w:firstRow="1" w:lastRow="0" w:firstColumn="1" w:lastColumn="0" w:noHBand="0" w:noVBand="1"/>
      </w:tblPr>
      <w:tblGrid>
        <w:gridCol w:w="1060"/>
        <w:gridCol w:w="1847"/>
        <w:gridCol w:w="2794"/>
        <w:gridCol w:w="2186"/>
        <w:gridCol w:w="1482"/>
        <w:gridCol w:w="2824"/>
        <w:gridCol w:w="1572"/>
      </w:tblGrid>
      <w:tr w:rsidR="00A60290" w:rsidTr="00A60290">
        <w:tc>
          <w:tcPr>
            <w:tcW w:w="1060" w:type="dxa"/>
            <w:shd w:val="clear" w:color="auto" w:fill="B4C6E7" w:themeFill="accent5" w:themeFillTint="66"/>
          </w:tcPr>
          <w:p w:rsidR="006938F2" w:rsidRDefault="006938F2" w:rsidP="00316B36">
            <w:pPr>
              <w:rPr>
                <w:b/>
              </w:rPr>
            </w:pPr>
            <w:r w:rsidRPr="004717F5">
              <w:rPr>
                <w:b/>
              </w:rPr>
              <w:t>IRB #</w:t>
            </w:r>
          </w:p>
          <w:p w:rsidR="001755E3" w:rsidRPr="004717F5" w:rsidRDefault="001755E3" w:rsidP="00316B36">
            <w:pPr>
              <w:rPr>
                <w:b/>
              </w:rPr>
            </w:pPr>
            <w:r>
              <w:rPr>
                <w:b/>
              </w:rPr>
              <w:t>Hospitals</w:t>
            </w:r>
          </w:p>
        </w:tc>
        <w:tc>
          <w:tcPr>
            <w:tcW w:w="1847" w:type="dxa"/>
            <w:shd w:val="clear" w:color="auto" w:fill="B4C6E7" w:themeFill="accent5" w:themeFillTint="66"/>
          </w:tcPr>
          <w:p w:rsidR="006938F2" w:rsidRPr="004717F5" w:rsidRDefault="006938F2" w:rsidP="00316B36">
            <w:pPr>
              <w:rPr>
                <w:b/>
              </w:rPr>
            </w:pPr>
            <w:r w:rsidRPr="004717F5">
              <w:rPr>
                <w:b/>
              </w:rPr>
              <w:t>Study</w:t>
            </w:r>
          </w:p>
        </w:tc>
        <w:tc>
          <w:tcPr>
            <w:tcW w:w="2794" w:type="dxa"/>
            <w:shd w:val="clear" w:color="auto" w:fill="B4C6E7" w:themeFill="accent5" w:themeFillTint="66"/>
          </w:tcPr>
          <w:p w:rsidR="006938F2" w:rsidRPr="004717F5" w:rsidRDefault="003C6A27" w:rsidP="00316B36">
            <w:pPr>
              <w:rPr>
                <w:b/>
              </w:rPr>
            </w:pPr>
            <w:r w:rsidRPr="004717F5">
              <w:rPr>
                <w:b/>
              </w:rPr>
              <w:t xml:space="preserve">Primary </w:t>
            </w:r>
            <w:r w:rsidR="006938F2" w:rsidRPr="004717F5">
              <w:rPr>
                <w:b/>
              </w:rPr>
              <w:t>Inclusion Criteria</w:t>
            </w:r>
          </w:p>
        </w:tc>
        <w:tc>
          <w:tcPr>
            <w:tcW w:w="2186" w:type="dxa"/>
            <w:shd w:val="clear" w:color="auto" w:fill="B4C6E7" w:themeFill="accent5" w:themeFillTint="66"/>
          </w:tcPr>
          <w:p w:rsidR="006938F2" w:rsidRPr="004717F5" w:rsidRDefault="003C6A27" w:rsidP="00316B36">
            <w:pPr>
              <w:rPr>
                <w:b/>
              </w:rPr>
            </w:pPr>
            <w:r w:rsidRPr="004717F5">
              <w:rPr>
                <w:b/>
              </w:rPr>
              <w:t xml:space="preserve">Primary </w:t>
            </w:r>
            <w:r w:rsidR="006938F2" w:rsidRPr="004717F5">
              <w:rPr>
                <w:b/>
              </w:rPr>
              <w:t>Exclusion Criteria</w:t>
            </w:r>
          </w:p>
        </w:tc>
        <w:tc>
          <w:tcPr>
            <w:tcW w:w="1482" w:type="dxa"/>
            <w:shd w:val="clear" w:color="auto" w:fill="B4C6E7" w:themeFill="accent5" w:themeFillTint="66"/>
          </w:tcPr>
          <w:p w:rsidR="006938F2" w:rsidRPr="004717F5" w:rsidRDefault="006938F2" w:rsidP="00316B36">
            <w:pPr>
              <w:rPr>
                <w:b/>
              </w:rPr>
            </w:pPr>
            <w:r w:rsidRPr="004717F5">
              <w:rPr>
                <w:b/>
              </w:rPr>
              <w:t>Investigator</w:t>
            </w:r>
            <w:r w:rsidR="001C5216">
              <w:rPr>
                <w:b/>
              </w:rPr>
              <w:t>s</w:t>
            </w:r>
          </w:p>
        </w:tc>
        <w:tc>
          <w:tcPr>
            <w:tcW w:w="2824" w:type="dxa"/>
            <w:shd w:val="clear" w:color="auto" w:fill="B4C6E7" w:themeFill="accent5" w:themeFillTint="66"/>
          </w:tcPr>
          <w:p w:rsidR="006938F2" w:rsidRPr="004717F5" w:rsidRDefault="006938F2" w:rsidP="00316B36">
            <w:pPr>
              <w:rPr>
                <w:b/>
              </w:rPr>
            </w:pPr>
            <w:r w:rsidRPr="004717F5">
              <w:rPr>
                <w:b/>
              </w:rPr>
              <w:t>Contact</w:t>
            </w:r>
          </w:p>
        </w:tc>
        <w:tc>
          <w:tcPr>
            <w:tcW w:w="1572" w:type="dxa"/>
            <w:shd w:val="clear" w:color="auto" w:fill="B4C6E7" w:themeFill="accent5" w:themeFillTint="66"/>
          </w:tcPr>
          <w:p w:rsidR="006938F2" w:rsidRPr="004717F5" w:rsidRDefault="006938F2" w:rsidP="00316B36">
            <w:pPr>
              <w:rPr>
                <w:b/>
              </w:rPr>
            </w:pPr>
            <w:r w:rsidRPr="004717F5">
              <w:rPr>
                <w:b/>
              </w:rPr>
              <w:t>Notes</w:t>
            </w:r>
          </w:p>
        </w:tc>
      </w:tr>
      <w:tr w:rsidR="00A60290" w:rsidTr="00A60290">
        <w:tc>
          <w:tcPr>
            <w:tcW w:w="1060" w:type="dxa"/>
          </w:tcPr>
          <w:p w:rsidR="006938F2" w:rsidRPr="00D17260" w:rsidRDefault="003841D6" w:rsidP="00316B36">
            <w:pPr>
              <w:rPr>
                <w:b/>
              </w:rPr>
            </w:pPr>
            <w:r w:rsidRPr="00D17260">
              <w:rPr>
                <w:b/>
              </w:rPr>
              <w:t>2003902</w:t>
            </w:r>
          </w:p>
          <w:p w:rsidR="001755E3" w:rsidRDefault="001755E3" w:rsidP="00316B36">
            <w:r>
              <w:t>SMH</w:t>
            </w:r>
          </w:p>
          <w:p w:rsidR="001755E3" w:rsidRDefault="001755E3" w:rsidP="00316B36">
            <w:r>
              <w:t>SGH</w:t>
            </w:r>
          </w:p>
          <w:p w:rsidR="001755E3" w:rsidRPr="003C6A27" w:rsidRDefault="001755E3" w:rsidP="00316B36">
            <w:r>
              <w:t>SCV</w:t>
            </w:r>
          </w:p>
        </w:tc>
        <w:tc>
          <w:tcPr>
            <w:tcW w:w="1847" w:type="dxa"/>
          </w:tcPr>
          <w:p w:rsidR="006938F2" w:rsidRPr="005F5D95" w:rsidRDefault="003841D6" w:rsidP="00316B36">
            <w:pPr>
              <w:rPr>
                <w:b/>
              </w:rPr>
            </w:pPr>
            <w:r w:rsidRPr="005F5D95">
              <w:rPr>
                <w:b/>
              </w:rPr>
              <w:t>COVID-ARB</w:t>
            </w:r>
          </w:p>
        </w:tc>
        <w:tc>
          <w:tcPr>
            <w:tcW w:w="2794" w:type="dxa"/>
          </w:tcPr>
          <w:p w:rsidR="006938F2" w:rsidRPr="003C6A27" w:rsidRDefault="00FF4014" w:rsidP="00316B36">
            <w:r>
              <w:t>-</w:t>
            </w:r>
            <w:r w:rsidR="003841D6" w:rsidRPr="003C6A27">
              <w:t xml:space="preserve">Mild to moderate respiratory symptoms, </w:t>
            </w:r>
            <w:r>
              <w:t>---</w:t>
            </w:r>
            <w:r w:rsidR="00A60290">
              <w:t>S</w:t>
            </w:r>
            <w:r w:rsidR="003841D6" w:rsidRPr="003C6A27">
              <w:t xml:space="preserve">BP </w:t>
            </w:r>
            <w:r w:rsidR="003841D6" w:rsidRPr="003C6A27">
              <w:rPr>
                <w:u w:val="single"/>
              </w:rPr>
              <w:t>&gt;</w:t>
            </w:r>
            <w:r w:rsidR="00A60290">
              <w:t>11</w:t>
            </w:r>
            <w:r w:rsidR="003841D6" w:rsidRPr="003C6A27">
              <w:t>0mmHg</w:t>
            </w:r>
            <w:r w:rsidR="00A60290">
              <w:t xml:space="preserve">; Screen within 3 days of COVID-19 test </w:t>
            </w:r>
          </w:p>
        </w:tc>
        <w:tc>
          <w:tcPr>
            <w:tcW w:w="2186" w:type="dxa"/>
          </w:tcPr>
          <w:p w:rsidR="00A60290" w:rsidRDefault="00FF4014" w:rsidP="00316B36">
            <w:r>
              <w:t>-</w:t>
            </w:r>
            <w:r w:rsidR="003841D6" w:rsidRPr="003C6A27">
              <w:t>Severe allergy to any ARB</w:t>
            </w:r>
            <w:r w:rsidR="00A60290">
              <w:t xml:space="preserve"> or ACE inh</w:t>
            </w:r>
            <w:r w:rsidR="003C6A27" w:rsidRPr="003C6A27">
              <w:t>, in IC</w:t>
            </w:r>
            <w:r w:rsidR="001C5DCC">
              <w:t>U, home meds include ACE or ARB</w:t>
            </w:r>
            <w:r w:rsidR="00A60290">
              <w:t xml:space="preserve">; </w:t>
            </w:r>
          </w:p>
          <w:p w:rsidR="006938F2" w:rsidRPr="003C6A27" w:rsidRDefault="00A60290" w:rsidP="00316B36">
            <w:r>
              <w:t>CrCl &lt; 30ml/min</w:t>
            </w:r>
          </w:p>
        </w:tc>
        <w:tc>
          <w:tcPr>
            <w:tcW w:w="1482" w:type="dxa"/>
          </w:tcPr>
          <w:p w:rsidR="006938F2" w:rsidRDefault="00786555" w:rsidP="00316B36">
            <w:r>
              <w:t>SMH:Sakoulas</w:t>
            </w:r>
          </w:p>
          <w:p w:rsidR="00786555" w:rsidRDefault="00786555" w:rsidP="00316B36">
            <w:r>
              <w:t>SGH: Haddad</w:t>
            </w:r>
          </w:p>
          <w:p w:rsidR="00786555" w:rsidRPr="003C6A27" w:rsidRDefault="00786555" w:rsidP="00316B36">
            <w:r>
              <w:t>SCV: Shao</w:t>
            </w:r>
          </w:p>
        </w:tc>
        <w:tc>
          <w:tcPr>
            <w:tcW w:w="2824" w:type="dxa"/>
          </w:tcPr>
          <w:p w:rsidR="00BA004B" w:rsidRDefault="00A60290" w:rsidP="00316B36">
            <w:r>
              <w:t xml:space="preserve">Matthew Geriak, PharmD; </w:t>
            </w:r>
            <w:hyperlink r:id="rId8" w:history="1">
              <w:r w:rsidRPr="009E01A2">
                <w:rPr>
                  <w:rStyle w:val="Hyperlink"/>
                </w:rPr>
                <w:t>matthew.geriak@sharp.com</w:t>
              </w:r>
            </w:hyperlink>
            <w:r>
              <w:t xml:space="preserve">; </w:t>
            </w:r>
            <w:r w:rsidR="003841D6" w:rsidRPr="003C6A27">
              <w:t xml:space="preserve">Cary Murphy, RN </w:t>
            </w:r>
            <w:r w:rsidR="00BA004B">
              <w:t>cary.murphy@</w:t>
            </w:r>
          </w:p>
          <w:p w:rsidR="006938F2" w:rsidRPr="003C6A27" w:rsidRDefault="00BA004B" w:rsidP="00316B36">
            <w:r>
              <w:t>sharp.com</w:t>
            </w:r>
          </w:p>
        </w:tc>
        <w:tc>
          <w:tcPr>
            <w:tcW w:w="1572" w:type="dxa"/>
          </w:tcPr>
          <w:p w:rsidR="008E69AE" w:rsidRDefault="003841D6" w:rsidP="00316B36">
            <w:r w:rsidRPr="003C6A27">
              <w:t xml:space="preserve">Open to </w:t>
            </w:r>
          </w:p>
          <w:p w:rsidR="006938F2" w:rsidRPr="003C6A27" w:rsidRDefault="008E69AE" w:rsidP="00316B36">
            <w:r>
              <w:t>E</w:t>
            </w:r>
            <w:r w:rsidR="003841D6" w:rsidRPr="003C6A27">
              <w:t>nrollment</w:t>
            </w:r>
          </w:p>
        </w:tc>
      </w:tr>
    </w:tbl>
    <w:p w:rsidR="006938F2" w:rsidRDefault="006938F2" w:rsidP="00316B36">
      <w:pPr>
        <w:rPr>
          <w:b/>
          <w:sz w:val="28"/>
          <w:szCs w:val="28"/>
        </w:rPr>
      </w:pPr>
    </w:p>
    <w:p w:rsidR="004717F5" w:rsidRPr="005F5D95" w:rsidRDefault="004717F5" w:rsidP="00316B36">
      <w:pPr>
        <w:rPr>
          <w:b/>
          <w:sz w:val="32"/>
          <w:szCs w:val="32"/>
        </w:rPr>
      </w:pPr>
      <w:r w:rsidRPr="005F5D95">
        <w:rPr>
          <w:b/>
          <w:sz w:val="32"/>
          <w:szCs w:val="32"/>
        </w:rPr>
        <w:t>Moderate</w:t>
      </w:r>
    </w:p>
    <w:tbl>
      <w:tblPr>
        <w:tblStyle w:val="TableGrid"/>
        <w:tblW w:w="0" w:type="auto"/>
        <w:tblLayout w:type="fixed"/>
        <w:tblLook w:val="04A0" w:firstRow="1" w:lastRow="0" w:firstColumn="1" w:lastColumn="0" w:noHBand="0" w:noVBand="1"/>
      </w:tblPr>
      <w:tblGrid>
        <w:gridCol w:w="1061"/>
        <w:gridCol w:w="2714"/>
        <w:gridCol w:w="2430"/>
        <w:gridCol w:w="2340"/>
        <w:gridCol w:w="1440"/>
        <w:gridCol w:w="1744"/>
        <w:gridCol w:w="2036"/>
      </w:tblGrid>
      <w:tr w:rsidR="00BA004B" w:rsidTr="0013017D">
        <w:tc>
          <w:tcPr>
            <w:tcW w:w="1061" w:type="dxa"/>
            <w:shd w:val="clear" w:color="auto" w:fill="B4C6E7" w:themeFill="accent5" w:themeFillTint="66"/>
          </w:tcPr>
          <w:p w:rsidR="004717F5" w:rsidRDefault="004717F5" w:rsidP="00316B36">
            <w:pPr>
              <w:rPr>
                <w:b/>
              </w:rPr>
            </w:pPr>
            <w:r w:rsidRPr="004717F5">
              <w:rPr>
                <w:b/>
              </w:rPr>
              <w:t>IRB #</w:t>
            </w:r>
          </w:p>
          <w:p w:rsidR="001755E3" w:rsidRPr="004717F5" w:rsidRDefault="001755E3" w:rsidP="00316B36">
            <w:pPr>
              <w:rPr>
                <w:b/>
              </w:rPr>
            </w:pPr>
            <w:r>
              <w:rPr>
                <w:b/>
              </w:rPr>
              <w:t>Hospitals</w:t>
            </w:r>
          </w:p>
        </w:tc>
        <w:tc>
          <w:tcPr>
            <w:tcW w:w="2714" w:type="dxa"/>
            <w:shd w:val="clear" w:color="auto" w:fill="B4C6E7" w:themeFill="accent5" w:themeFillTint="66"/>
          </w:tcPr>
          <w:p w:rsidR="004717F5" w:rsidRPr="004717F5" w:rsidRDefault="004717F5" w:rsidP="00316B36">
            <w:pPr>
              <w:rPr>
                <w:b/>
              </w:rPr>
            </w:pPr>
            <w:r>
              <w:rPr>
                <w:b/>
              </w:rPr>
              <w:t>Study</w:t>
            </w:r>
          </w:p>
        </w:tc>
        <w:tc>
          <w:tcPr>
            <w:tcW w:w="2430" w:type="dxa"/>
            <w:shd w:val="clear" w:color="auto" w:fill="B4C6E7" w:themeFill="accent5" w:themeFillTint="66"/>
          </w:tcPr>
          <w:p w:rsidR="004717F5" w:rsidRPr="004717F5" w:rsidRDefault="004717F5" w:rsidP="00316B36">
            <w:pPr>
              <w:rPr>
                <w:b/>
              </w:rPr>
            </w:pPr>
            <w:r>
              <w:rPr>
                <w:b/>
              </w:rPr>
              <w:t>Primary Inclusion Criter</w:t>
            </w:r>
            <w:r w:rsidR="00BA004B">
              <w:rPr>
                <w:b/>
              </w:rPr>
              <w:t>i</w:t>
            </w:r>
            <w:r>
              <w:rPr>
                <w:b/>
              </w:rPr>
              <w:t>a</w:t>
            </w:r>
          </w:p>
        </w:tc>
        <w:tc>
          <w:tcPr>
            <w:tcW w:w="2340" w:type="dxa"/>
            <w:shd w:val="clear" w:color="auto" w:fill="B4C6E7" w:themeFill="accent5" w:themeFillTint="66"/>
          </w:tcPr>
          <w:p w:rsidR="004717F5" w:rsidRPr="004717F5" w:rsidRDefault="004717F5" w:rsidP="00316B36">
            <w:pPr>
              <w:rPr>
                <w:b/>
              </w:rPr>
            </w:pPr>
            <w:r>
              <w:rPr>
                <w:b/>
              </w:rPr>
              <w:t>Primary Exclusion Criteria</w:t>
            </w:r>
          </w:p>
        </w:tc>
        <w:tc>
          <w:tcPr>
            <w:tcW w:w="1440" w:type="dxa"/>
            <w:shd w:val="clear" w:color="auto" w:fill="B4C6E7" w:themeFill="accent5" w:themeFillTint="66"/>
          </w:tcPr>
          <w:p w:rsidR="004717F5" w:rsidRPr="004717F5" w:rsidRDefault="004717F5" w:rsidP="00316B36">
            <w:pPr>
              <w:rPr>
                <w:b/>
              </w:rPr>
            </w:pPr>
            <w:r>
              <w:rPr>
                <w:b/>
              </w:rPr>
              <w:t>Investigator</w:t>
            </w:r>
            <w:r w:rsidR="001C5216">
              <w:rPr>
                <w:b/>
              </w:rPr>
              <w:t>s</w:t>
            </w:r>
          </w:p>
        </w:tc>
        <w:tc>
          <w:tcPr>
            <w:tcW w:w="1744" w:type="dxa"/>
            <w:shd w:val="clear" w:color="auto" w:fill="B4C6E7" w:themeFill="accent5" w:themeFillTint="66"/>
          </w:tcPr>
          <w:p w:rsidR="004717F5" w:rsidRPr="004717F5" w:rsidRDefault="004717F5" w:rsidP="00316B36">
            <w:pPr>
              <w:rPr>
                <w:b/>
              </w:rPr>
            </w:pPr>
            <w:r>
              <w:rPr>
                <w:b/>
              </w:rPr>
              <w:t>Contact</w:t>
            </w:r>
          </w:p>
        </w:tc>
        <w:tc>
          <w:tcPr>
            <w:tcW w:w="2036" w:type="dxa"/>
            <w:shd w:val="clear" w:color="auto" w:fill="B4C6E7" w:themeFill="accent5" w:themeFillTint="66"/>
          </w:tcPr>
          <w:p w:rsidR="004717F5" w:rsidRPr="004717F5" w:rsidRDefault="004717F5" w:rsidP="00316B36">
            <w:pPr>
              <w:rPr>
                <w:b/>
              </w:rPr>
            </w:pPr>
            <w:r>
              <w:rPr>
                <w:b/>
              </w:rPr>
              <w:t>Notes</w:t>
            </w:r>
          </w:p>
        </w:tc>
      </w:tr>
      <w:tr w:rsidR="00BA004B" w:rsidTr="0013017D">
        <w:trPr>
          <w:trHeight w:val="1997"/>
        </w:trPr>
        <w:tc>
          <w:tcPr>
            <w:tcW w:w="1061" w:type="dxa"/>
          </w:tcPr>
          <w:p w:rsidR="004717F5" w:rsidRPr="00D17260" w:rsidRDefault="004717F5" w:rsidP="00316B36">
            <w:pPr>
              <w:rPr>
                <w:b/>
              </w:rPr>
            </w:pPr>
            <w:r w:rsidRPr="00D17260">
              <w:rPr>
                <w:b/>
              </w:rPr>
              <w:t>2006903</w:t>
            </w:r>
          </w:p>
          <w:p w:rsidR="001755E3" w:rsidRDefault="001755E3" w:rsidP="00316B36">
            <w:r>
              <w:t>SMH</w:t>
            </w:r>
          </w:p>
          <w:p w:rsidR="001755E3" w:rsidRPr="004717F5" w:rsidRDefault="001755E3" w:rsidP="00316B36">
            <w:r>
              <w:t>SCV</w:t>
            </w:r>
          </w:p>
        </w:tc>
        <w:tc>
          <w:tcPr>
            <w:tcW w:w="2714" w:type="dxa"/>
          </w:tcPr>
          <w:p w:rsidR="004717F5" w:rsidRPr="005F5D95" w:rsidRDefault="004717F5" w:rsidP="00316B36">
            <w:pPr>
              <w:rPr>
                <w:rFonts w:ascii="Calibri" w:hAnsi="Calibri" w:cs="Calibri"/>
                <w:b/>
                <w:color w:val="000000"/>
              </w:rPr>
            </w:pPr>
            <w:r w:rsidRPr="005F5D95">
              <w:rPr>
                <w:rFonts w:ascii="Calibri" w:hAnsi="Calibri" w:cs="Calibri"/>
                <w:b/>
                <w:color w:val="000000"/>
              </w:rPr>
              <w:t>MS200569-0026A Phase II, Randomized, Double</w:t>
            </w:r>
            <w:r w:rsidRPr="005F5D95">
              <w:rPr>
                <w:rFonts w:ascii="Calibri" w:hAnsi="Calibri" w:cs="Calibri"/>
                <w:b/>
                <w:color w:val="000000"/>
              </w:rPr>
              <w:noBreakHyphen/>
              <w:t>blind, Placebo</w:t>
            </w:r>
            <w:r w:rsidRPr="005F5D95">
              <w:rPr>
                <w:rFonts w:ascii="Calibri" w:hAnsi="Calibri" w:cs="Calibri"/>
                <w:b/>
                <w:color w:val="000000"/>
              </w:rPr>
              <w:noBreakHyphen/>
              <w:t>controlled Study to Evaluate the Safety and Efficacy of M5049 in Hospitalized Participants with COVID-19 Pneumonia</w:t>
            </w:r>
          </w:p>
          <w:p w:rsidR="004717F5" w:rsidRPr="004717F5" w:rsidRDefault="004717F5" w:rsidP="00316B36">
            <w:pPr>
              <w:rPr>
                <w:b/>
              </w:rPr>
            </w:pPr>
          </w:p>
        </w:tc>
        <w:tc>
          <w:tcPr>
            <w:tcW w:w="2430" w:type="dxa"/>
          </w:tcPr>
          <w:p w:rsidR="004717F5" w:rsidRPr="00031115" w:rsidRDefault="007A0F2A" w:rsidP="00316B36">
            <w:pPr>
              <w:rPr>
                <w:rFonts w:cstheme="minorHAnsi"/>
              </w:rPr>
            </w:pPr>
            <w:r w:rsidRPr="007A0F2A">
              <w:rPr>
                <w:rFonts w:cstheme="minorHAnsi"/>
              </w:rPr>
              <w:t>-</w:t>
            </w:r>
            <w:r>
              <w:rPr>
                <w:rFonts w:cstheme="minorHAnsi"/>
                <w:u w:val="single"/>
              </w:rPr>
              <w:t xml:space="preserve"> </w:t>
            </w:r>
            <w:r w:rsidR="00FF4014" w:rsidRPr="00FF4014">
              <w:rPr>
                <w:rFonts w:cstheme="minorHAnsi"/>
                <w:u w:val="single"/>
              </w:rPr>
              <w:t>&gt;</w:t>
            </w:r>
            <w:r w:rsidR="00031115" w:rsidRPr="00031115">
              <w:rPr>
                <w:rFonts w:cstheme="minorHAnsi"/>
              </w:rPr>
              <w:t>18 and</w:t>
            </w:r>
            <w:r w:rsidR="00031115" w:rsidRPr="00031115">
              <w:rPr>
                <w:rFonts w:cstheme="minorHAnsi"/>
                <w:u w:val="single"/>
              </w:rPr>
              <w:t xml:space="preserve"> &lt; </w:t>
            </w:r>
            <w:r w:rsidR="00031115" w:rsidRPr="00031115">
              <w:rPr>
                <w:rFonts w:cstheme="minorHAnsi"/>
              </w:rPr>
              <w:t>70</w:t>
            </w:r>
          </w:p>
          <w:p w:rsidR="00031115" w:rsidRPr="00031115" w:rsidRDefault="00FF4014" w:rsidP="00316B36">
            <w:pPr>
              <w:rPr>
                <w:rFonts w:cstheme="minorHAnsi"/>
              </w:rPr>
            </w:pPr>
            <w:r>
              <w:rPr>
                <w:rFonts w:cstheme="minorHAnsi"/>
              </w:rPr>
              <w:t>-</w:t>
            </w:r>
            <w:r w:rsidR="00031115" w:rsidRPr="00031115">
              <w:rPr>
                <w:rFonts w:cstheme="minorHAnsi"/>
              </w:rPr>
              <w:t>Not on vent or ECMO</w:t>
            </w:r>
          </w:p>
          <w:p w:rsidR="00031115" w:rsidRPr="00031115" w:rsidRDefault="00FF4014" w:rsidP="00316B36">
            <w:pPr>
              <w:autoSpaceDE w:val="0"/>
              <w:autoSpaceDN w:val="0"/>
              <w:adjustRightInd w:val="0"/>
              <w:rPr>
                <w:u w:val="single"/>
              </w:rPr>
            </w:pPr>
            <w:r>
              <w:rPr>
                <w:rFonts w:eastAsia="TimesNewRoman" w:cstheme="minorHAnsi"/>
              </w:rPr>
              <w:t>-</w:t>
            </w:r>
            <w:r w:rsidR="00031115" w:rsidRPr="00031115">
              <w:rPr>
                <w:rFonts w:eastAsia="TimesNewRoman" w:cstheme="minorHAnsi"/>
              </w:rPr>
              <w:t>SpO2 &lt; 94% in room air AND able to maintain a PaO2/FiO2 ≥</w:t>
            </w:r>
            <w:r>
              <w:rPr>
                <w:rFonts w:eastAsia="TimesNewRoman" w:cstheme="minorHAnsi"/>
              </w:rPr>
              <w:t xml:space="preserve"> 150 with a max </w:t>
            </w:r>
            <w:r w:rsidR="00031115" w:rsidRPr="00031115">
              <w:rPr>
                <w:rFonts w:eastAsia="TimesNewRoman" w:cstheme="minorHAnsi"/>
              </w:rPr>
              <w:t xml:space="preserve">FiO2 </w:t>
            </w:r>
            <w:r w:rsidR="00031115">
              <w:rPr>
                <w:rFonts w:eastAsia="TimesNewRoman" w:cstheme="minorHAnsi"/>
              </w:rPr>
              <w:t>0.4</w:t>
            </w:r>
          </w:p>
        </w:tc>
        <w:tc>
          <w:tcPr>
            <w:tcW w:w="2340" w:type="dxa"/>
          </w:tcPr>
          <w:p w:rsidR="00031115" w:rsidRPr="00031115"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Clinically significant cardiovascular disease</w:t>
            </w:r>
          </w:p>
          <w:p w:rsidR="004717F5" w:rsidRDefault="00FF4014" w:rsidP="00316B36">
            <w:pPr>
              <w:autoSpaceDE w:val="0"/>
              <w:autoSpaceDN w:val="0"/>
              <w:adjustRightInd w:val="0"/>
              <w:rPr>
                <w:rFonts w:eastAsia="TimesNewRoman" w:cstheme="minorHAnsi"/>
              </w:rPr>
            </w:pPr>
            <w:r>
              <w:rPr>
                <w:rFonts w:eastAsia="TimesNewRoman" w:cstheme="minorHAnsi"/>
              </w:rPr>
              <w:t>-Hx</w:t>
            </w:r>
            <w:r w:rsidR="00031115" w:rsidRPr="00031115">
              <w:rPr>
                <w:rFonts w:eastAsia="TimesNewRoman" w:cstheme="minorHAnsi"/>
              </w:rPr>
              <w:t xml:space="preserve"> of uncontrolled illness prior to SARS-CoV-2 infection, within the past 3 months</w:t>
            </w:r>
          </w:p>
          <w:p w:rsidR="00031115" w:rsidRPr="00031115" w:rsidRDefault="00FF4014" w:rsidP="00316B36">
            <w:pPr>
              <w:autoSpaceDE w:val="0"/>
              <w:autoSpaceDN w:val="0"/>
              <w:adjustRightInd w:val="0"/>
              <w:rPr>
                <w:rFonts w:eastAsia="TimesNewRoman" w:cstheme="minorHAnsi"/>
              </w:rPr>
            </w:pPr>
            <w:r>
              <w:rPr>
                <w:rFonts w:eastAsia="TimesNewRoman" w:cstheme="minorHAnsi"/>
              </w:rPr>
              <w:t>-Hx</w:t>
            </w:r>
            <w:r w:rsidR="00031115" w:rsidRPr="00031115">
              <w:rPr>
                <w:rFonts w:eastAsia="TimesNewRoman" w:cstheme="minorHAnsi"/>
              </w:rPr>
              <w:t xml:space="preserve"> of the following:</w:t>
            </w:r>
          </w:p>
          <w:p w:rsidR="00031115" w:rsidRPr="00031115" w:rsidRDefault="00FF4014" w:rsidP="00316B36">
            <w:pPr>
              <w:autoSpaceDE w:val="0"/>
              <w:autoSpaceDN w:val="0"/>
              <w:adjustRightInd w:val="0"/>
              <w:rPr>
                <w:rFonts w:eastAsia="TimesNewRoman" w:cstheme="minorHAnsi"/>
              </w:rPr>
            </w:pPr>
            <w:r>
              <w:rPr>
                <w:rFonts w:eastAsia="TimesNewRoman" w:cstheme="minorHAnsi"/>
              </w:rPr>
              <w:t>-</w:t>
            </w:r>
            <w:r w:rsidR="00031115">
              <w:rPr>
                <w:rFonts w:eastAsia="TimesNewRoman" w:cstheme="minorHAnsi"/>
              </w:rPr>
              <w:t>HIV</w:t>
            </w:r>
          </w:p>
          <w:p w:rsidR="00031115" w:rsidRPr="00031115"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Untreated hepatitis</w:t>
            </w:r>
          </w:p>
          <w:p w:rsidR="00FF4014" w:rsidRDefault="00FF4014" w:rsidP="00316B36">
            <w:pPr>
              <w:autoSpaceDE w:val="0"/>
              <w:autoSpaceDN w:val="0"/>
              <w:adjustRightInd w:val="0"/>
              <w:rPr>
                <w:rFonts w:eastAsia="TimesNewRoman" w:cstheme="minorHAnsi"/>
              </w:rPr>
            </w:pPr>
            <w:r>
              <w:rPr>
                <w:rFonts w:eastAsia="TimesNewRoman" w:cstheme="minorHAnsi"/>
              </w:rPr>
              <w:t>-</w:t>
            </w:r>
            <w:r w:rsidR="00031115" w:rsidRPr="00031115">
              <w:rPr>
                <w:rFonts w:eastAsia="TimesNewRoman" w:cstheme="minorHAnsi"/>
              </w:rPr>
              <w:t>Recurrent herpes</w:t>
            </w:r>
          </w:p>
          <w:p w:rsidR="00031115" w:rsidRPr="00031115" w:rsidRDefault="00FF4014" w:rsidP="00316B36">
            <w:pPr>
              <w:autoSpaceDE w:val="0"/>
              <w:autoSpaceDN w:val="0"/>
              <w:adjustRightInd w:val="0"/>
              <w:rPr>
                <w:rFonts w:cstheme="minorHAnsi"/>
                <w:b/>
              </w:rPr>
            </w:pPr>
            <w:r>
              <w:rPr>
                <w:rFonts w:eastAsia="TimesNewRoman" w:cstheme="minorHAnsi"/>
              </w:rPr>
              <w:t>-</w:t>
            </w:r>
            <w:r w:rsidR="00031115" w:rsidRPr="00031115">
              <w:rPr>
                <w:rFonts w:eastAsia="TimesNewRoman" w:cstheme="minorHAnsi"/>
              </w:rPr>
              <w:t>tuberculosis (TB)</w:t>
            </w:r>
          </w:p>
        </w:tc>
        <w:tc>
          <w:tcPr>
            <w:tcW w:w="1440" w:type="dxa"/>
          </w:tcPr>
          <w:p w:rsidR="004717F5" w:rsidRDefault="00786555" w:rsidP="00316B36">
            <w:r>
              <w:t>SMH:El Ghazal</w:t>
            </w:r>
          </w:p>
          <w:p w:rsidR="004E445E" w:rsidRDefault="004E445E" w:rsidP="00316B36">
            <w:r>
              <w:t>SCV: Shao</w:t>
            </w:r>
          </w:p>
          <w:p w:rsidR="004E445E" w:rsidRPr="004717F5" w:rsidRDefault="004E445E" w:rsidP="00316B36"/>
        </w:tc>
        <w:tc>
          <w:tcPr>
            <w:tcW w:w="1744" w:type="dxa"/>
          </w:tcPr>
          <w:p w:rsidR="001755E3" w:rsidRDefault="00BA004B" w:rsidP="00316B36">
            <w:r>
              <w:t>Adriana</w:t>
            </w:r>
          </w:p>
          <w:p w:rsidR="00BA004B" w:rsidRDefault="00BA004B" w:rsidP="00316B36">
            <w:r>
              <w:t>Valdez-Hernandez</w:t>
            </w:r>
          </w:p>
          <w:p w:rsidR="00BA004B" w:rsidRDefault="00BA004B" w:rsidP="00316B36">
            <w:r>
              <w:t>Adriana.valdez-</w:t>
            </w:r>
          </w:p>
          <w:p w:rsidR="00BA004B" w:rsidRDefault="00BA004B" w:rsidP="00316B36">
            <w:r>
              <w:t>hernandez@</w:t>
            </w:r>
          </w:p>
          <w:p w:rsidR="00BA004B" w:rsidRPr="004717F5" w:rsidRDefault="00BA004B" w:rsidP="00316B36">
            <w:r>
              <w:t>sharp.com</w:t>
            </w:r>
          </w:p>
        </w:tc>
        <w:tc>
          <w:tcPr>
            <w:tcW w:w="2036" w:type="dxa"/>
          </w:tcPr>
          <w:p w:rsidR="008E69AE" w:rsidRDefault="004717F5" w:rsidP="00316B36">
            <w:r w:rsidRPr="004717F5">
              <w:t xml:space="preserve">Open to </w:t>
            </w:r>
          </w:p>
          <w:p w:rsidR="004717F5" w:rsidRPr="004717F5" w:rsidRDefault="004717F5" w:rsidP="00316B36">
            <w:r w:rsidRPr="004717F5">
              <w:t>Enrollment</w:t>
            </w:r>
          </w:p>
        </w:tc>
      </w:tr>
    </w:tbl>
    <w:p w:rsidR="004717F5" w:rsidRDefault="004717F5" w:rsidP="00316B36">
      <w:pPr>
        <w:rPr>
          <w:b/>
          <w:sz w:val="28"/>
          <w:szCs w:val="28"/>
        </w:rPr>
      </w:pPr>
    </w:p>
    <w:p w:rsidR="001755E3" w:rsidRPr="005F5D95" w:rsidRDefault="0041343E" w:rsidP="00316B36">
      <w:pPr>
        <w:rPr>
          <w:b/>
          <w:sz w:val="32"/>
          <w:szCs w:val="32"/>
        </w:rPr>
      </w:pPr>
      <w:r>
        <w:rPr>
          <w:b/>
          <w:sz w:val="32"/>
          <w:szCs w:val="32"/>
        </w:rPr>
        <w:lastRenderedPageBreak/>
        <w:t xml:space="preserve">Moderate to </w:t>
      </w:r>
      <w:r w:rsidR="001755E3" w:rsidRPr="005F5D95">
        <w:rPr>
          <w:b/>
          <w:sz w:val="32"/>
          <w:szCs w:val="32"/>
        </w:rPr>
        <w:t>Severe</w:t>
      </w:r>
    </w:p>
    <w:tbl>
      <w:tblPr>
        <w:tblStyle w:val="TableGrid"/>
        <w:tblW w:w="0" w:type="auto"/>
        <w:tblLayout w:type="fixed"/>
        <w:tblLook w:val="04A0" w:firstRow="1" w:lastRow="0" w:firstColumn="1" w:lastColumn="0" w:noHBand="0" w:noVBand="1"/>
      </w:tblPr>
      <w:tblGrid>
        <w:gridCol w:w="1040"/>
        <w:gridCol w:w="2825"/>
        <w:gridCol w:w="2340"/>
        <w:gridCol w:w="2430"/>
        <w:gridCol w:w="1440"/>
        <w:gridCol w:w="1800"/>
        <w:gridCol w:w="1890"/>
      </w:tblGrid>
      <w:tr w:rsidR="005F5D95" w:rsidRPr="00BA004B" w:rsidTr="004F3900">
        <w:trPr>
          <w:trHeight w:val="602"/>
        </w:trPr>
        <w:tc>
          <w:tcPr>
            <w:tcW w:w="1040" w:type="dxa"/>
            <w:shd w:val="clear" w:color="auto" w:fill="B4C6E7" w:themeFill="accent5" w:themeFillTint="66"/>
          </w:tcPr>
          <w:p w:rsidR="005F5D95" w:rsidRDefault="005F5D95" w:rsidP="00316B36">
            <w:pPr>
              <w:rPr>
                <w:b/>
              </w:rPr>
            </w:pPr>
            <w:r w:rsidRPr="004717F5">
              <w:rPr>
                <w:b/>
              </w:rPr>
              <w:t>IRB #</w:t>
            </w:r>
          </w:p>
          <w:p w:rsidR="005F5D95" w:rsidRPr="004717F5" w:rsidRDefault="005F5D95" w:rsidP="00316B36">
            <w:pPr>
              <w:rPr>
                <w:b/>
              </w:rPr>
            </w:pPr>
            <w:r>
              <w:rPr>
                <w:b/>
              </w:rPr>
              <w:t>Hospital</w:t>
            </w:r>
          </w:p>
        </w:tc>
        <w:tc>
          <w:tcPr>
            <w:tcW w:w="2825" w:type="dxa"/>
            <w:shd w:val="clear" w:color="auto" w:fill="B4C6E7" w:themeFill="accent5" w:themeFillTint="66"/>
          </w:tcPr>
          <w:p w:rsidR="005F5D95" w:rsidRPr="004717F5" w:rsidRDefault="005F5D95" w:rsidP="00316B36">
            <w:pPr>
              <w:rPr>
                <w:b/>
              </w:rPr>
            </w:pPr>
            <w:r>
              <w:rPr>
                <w:b/>
              </w:rPr>
              <w:t>Study</w:t>
            </w:r>
          </w:p>
        </w:tc>
        <w:tc>
          <w:tcPr>
            <w:tcW w:w="2340" w:type="dxa"/>
            <w:shd w:val="clear" w:color="auto" w:fill="B4C6E7" w:themeFill="accent5" w:themeFillTint="66"/>
          </w:tcPr>
          <w:p w:rsidR="005F5D95" w:rsidRPr="004717F5" w:rsidRDefault="005F5D95" w:rsidP="00316B36">
            <w:pPr>
              <w:rPr>
                <w:b/>
              </w:rPr>
            </w:pPr>
            <w:r>
              <w:rPr>
                <w:b/>
              </w:rPr>
              <w:t>Primary Inclusion Criteria</w:t>
            </w:r>
          </w:p>
        </w:tc>
        <w:tc>
          <w:tcPr>
            <w:tcW w:w="2430" w:type="dxa"/>
            <w:shd w:val="clear" w:color="auto" w:fill="B4C6E7" w:themeFill="accent5" w:themeFillTint="66"/>
          </w:tcPr>
          <w:p w:rsidR="005F5D95" w:rsidRPr="004717F5" w:rsidRDefault="005F5D95" w:rsidP="00316B36">
            <w:pPr>
              <w:rPr>
                <w:b/>
              </w:rPr>
            </w:pPr>
            <w:r>
              <w:rPr>
                <w:b/>
              </w:rPr>
              <w:t>Primary Exclusion Criteria</w:t>
            </w:r>
          </w:p>
        </w:tc>
        <w:tc>
          <w:tcPr>
            <w:tcW w:w="1440" w:type="dxa"/>
            <w:shd w:val="clear" w:color="auto" w:fill="B4C6E7" w:themeFill="accent5" w:themeFillTint="66"/>
          </w:tcPr>
          <w:p w:rsidR="005F5D95" w:rsidRPr="004717F5" w:rsidRDefault="005F5D95" w:rsidP="00316B36">
            <w:pPr>
              <w:rPr>
                <w:b/>
              </w:rPr>
            </w:pPr>
            <w:r>
              <w:rPr>
                <w:b/>
              </w:rPr>
              <w:t>Investigator</w:t>
            </w:r>
            <w:r w:rsidR="001C5216">
              <w:rPr>
                <w:b/>
              </w:rPr>
              <w:t>s</w:t>
            </w:r>
          </w:p>
        </w:tc>
        <w:tc>
          <w:tcPr>
            <w:tcW w:w="1800" w:type="dxa"/>
            <w:shd w:val="clear" w:color="auto" w:fill="B4C6E7" w:themeFill="accent5" w:themeFillTint="66"/>
          </w:tcPr>
          <w:p w:rsidR="005F5D95" w:rsidRPr="004717F5" w:rsidRDefault="005F5D95" w:rsidP="00316B36">
            <w:pPr>
              <w:rPr>
                <w:b/>
              </w:rPr>
            </w:pPr>
            <w:r>
              <w:rPr>
                <w:b/>
              </w:rPr>
              <w:t>Contact</w:t>
            </w:r>
          </w:p>
        </w:tc>
        <w:tc>
          <w:tcPr>
            <w:tcW w:w="1890" w:type="dxa"/>
            <w:shd w:val="clear" w:color="auto" w:fill="B4C6E7" w:themeFill="accent5" w:themeFillTint="66"/>
          </w:tcPr>
          <w:p w:rsidR="005F5D95" w:rsidRPr="004717F5" w:rsidRDefault="005F5D95" w:rsidP="00316B36">
            <w:pPr>
              <w:rPr>
                <w:b/>
              </w:rPr>
            </w:pPr>
            <w:r>
              <w:rPr>
                <w:b/>
              </w:rPr>
              <w:t>Notes</w:t>
            </w:r>
          </w:p>
        </w:tc>
      </w:tr>
      <w:tr w:rsidR="005F5D95" w:rsidRPr="00BA004B" w:rsidTr="00316B36">
        <w:trPr>
          <w:trHeight w:val="2393"/>
        </w:trPr>
        <w:tc>
          <w:tcPr>
            <w:tcW w:w="1040" w:type="dxa"/>
          </w:tcPr>
          <w:p w:rsidR="005F5D95" w:rsidRPr="00D17260" w:rsidRDefault="005F5D95" w:rsidP="00316B36">
            <w:pPr>
              <w:rPr>
                <w:b/>
              </w:rPr>
            </w:pPr>
            <w:r w:rsidRPr="00D17260">
              <w:rPr>
                <w:b/>
              </w:rPr>
              <w:t>2005901</w:t>
            </w:r>
          </w:p>
          <w:p w:rsidR="005F5D95" w:rsidRPr="00D17260" w:rsidRDefault="005F5D95" w:rsidP="00316B36">
            <w:r w:rsidRPr="00D17260">
              <w:t>SGH</w:t>
            </w:r>
          </w:p>
          <w:p w:rsidR="005F5D95" w:rsidRPr="00D17260" w:rsidRDefault="005F5D95" w:rsidP="00316B36">
            <w:pPr>
              <w:rPr>
                <w:i/>
              </w:rPr>
            </w:pPr>
          </w:p>
          <w:p w:rsidR="005F5D95" w:rsidRDefault="005F5D95" w:rsidP="00316B36">
            <w:pPr>
              <w:rPr>
                <w:b/>
              </w:rPr>
            </w:pPr>
          </w:p>
          <w:p w:rsidR="005F5D95" w:rsidRPr="00D17260" w:rsidRDefault="005F5D95" w:rsidP="00316B36">
            <w:pPr>
              <w:rPr>
                <w:b/>
              </w:rPr>
            </w:pPr>
            <w:r w:rsidRPr="00D17260">
              <w:rPr>
                <w:b/>
              </w:rPr>
              <w:t>2005902</w:t>
            </w:r>
          </w:p>
          <w:p w:rsidR="005F5D95" w:rsidRPr="00D17260" w:rsidRDefault="005F5D95" w:rsidP="00316B36">
            <w:r w:rsidRPr="00D17260">
              <w:t>SCV</w:t>
            </w:r>
          </w:p>
        </w:tc>
        <w:tc>
          <w:tcPr>
            <w:tcW w:w="2825" w:type="dxa"/>
          </w:tcPr>
          <w:p w:rsidR="005F5D95" w:rsidRPr="005F5D95" w:rsidRDefault="005F5D95" w:rsidP="00316B36">
            <w:pPr>
              <w:rPr>
                <w:rFonts w:ascii="Calibri" w:hAnsi="Calibri" w:cs="Calibri"/>
                <w:b/>
                <w:color w:val="000000"/>
              </w:rPr>
            </w:pPr>
            <w:r w:rsidRPr="005F5D95">
              <w:rPr>
                <w:rFonts w:ascii="Calibri" w:hAnsi="Calibri" w:cs="Calibri"/>
                <w:b/>
                <w:color w:val="000000"/>
              </w:rPr>
              <w:t>GA42496 a phase II, randomized, double-blind,</w:t>
            </w:r>
            <w:r w:rsidRPr="005F5D95">
              <w:rPr>
                <w:rFonts w:ascii="Calibri" w:hAnsi="Calibri" w:cs="Calibri"/>
                <w:b/>
                <w:color w:val="000000"/>
              </w:rPr>
              <w:br/>
              <w:t>placebo-controlled, multicenter study</w:t>
            </w:r>
            <w:r w:rsidRPr="005F5D95">
              <w:rPr>
                <w:rFonts w:ascii="Calibri" w:hAnsi="Calibri" w:cs="Calibri"/>
                <w:b/>
                <w:color w:val="000000"/>
              </w:rPr>
              <w:br/>
              <w:t>to evaluate the safety and efficacy of</w:t>
            </w:r>
            <w:r w:rsidRPr="005F5D95">
              <w:rPr>
                <w:rFonts w:ascii="Calibri" w:hAnsi="Calibri" w:cs="Calibri"/>
                <w:b/>
                <w:color w:val="000000"/>
              </w:rPr>
              <w:br/>
              <w:t>MSTT1041A or UTTR1147A in patients with</w:t>
            </w:r>
            <w:r w:rsidRPr="005F5D95">
              <w:rPr>
                <w:rFonts w:ascii="Calibri" w:hAnsi="Calibri" w:cs="Calibri"/>
                <w:b/>
                <w:color w:val="000000"/>
              </w:rPr>
              <w:br/>
              <w:t>severe covid-19 pneumonia</w:t>
            </w:r>
          </w:p>
          <w:p w:rsidR="005F5D95" w:rsidRPr="005F5D95" w:rsidRDefault="005F5D95" w:rsidP="00316B36">
            <w:pPr>
              <w:rPr>
                <w:b/>
              </w:rPr>
            </w:pPr>
          </w:p>
        </w:tc>
        <w:tc>
          <w:tcPr>
            <w:tcW w:w="2340" w:type="dxa"/>
          </w:tcPr>
          <w:p w:rsidR="005F5D95" w:rsidRPr="00316B36" w:rsidRDefault="005F5D95" w:rsidP="00316B36">
            <w:pPr>
              <w:rPr>
                <w:sz w:val="20"/>
                <w:szCs w:val="20"/>
              </w:rPr>
            </w:pPr>
            <w:r w:rsidRPr="00316B36">
              <w:rPr>
                <w:sz w:val="20"/>
                <w:szCs w:val="20"/>
              </w:rPr>
              <w:t>-18+</w:t>
            </w:r>
          </w:p>
          <w:p w:rsidR="005F5D95" w:rsidRPr="00316B36" w:rsidRDefault="005F5D95" w:rsidP="00316B36">
            <w:pPr>
              <w:rPr>
                <w:sz w:val="20"/>
                <w:szCs w:val="20"/>
              </w:rPr>
            </w:pPr>
            <w:r w:rsidRPr="00316B36">
              <w:rPr>
                <w:sz w:val="20"/>
                <w:szCs w:val="20"/>
              </w:rPr>
              <w:t>-Hospitalized and positive for COVID19 pneumonia by RT PCR and Chest Xray/Scan</w:t>
            </w:r>
          </w:p>
          <w:p w:rsidR="005F5D95" w:rsidRPr="00F94B88" w:rsidRDefault="005F5D95" w:rsidP="00316B36">
            <w:r w:rsidRPr="00316B36">
              <w:rPr>
                <w:sz w:val="20"/>
                <w:szCs w:val="20"/>
              </w:rPr>
              <w:t>-SpO2 &lt;93% or PaO2/FiO2 &lt;300mmHg</w:t>
            </w:r>
          </w:p>
        </w:tc>
        <w:tc>
          <w:tcPr>
            <w:tcW w:w="2430" w:type="dxa"/>
          </w:tcPr>
          <w:p w:rsidR="005F5D95" w:rsidRPr="004319DF" w:rsidRDefault="005F5D95" w:rsidP="00316B36">
            <w:pPr>
              <w:rPr>
                <w:sz w:val="20"/>
                <w:szCs w:val="20"/>
              </w:rPr>
            </w:pPr>
            <w:r w:rsidRPr="004319DF">
              <w:rPr>
                <w:sz w:val="20"/>
                <w:szCs w:val="20"/>
              </w:rPr>
              <w:t>-Progression to death is imminent within 24hrs;</w:t>
            </w:r>
          </w:p>
          <w:p w:rsidR="005F5D95" w:rsidRPr="004319DF" w:rsidRDefault="005F5D95" w:rsidP="00316B36">
            <w:pPr>
              <w:rPr>
                <w:sz w:val="20"/>
                <w:szCs w:val="20"/>
              </w:rPr>
            </w:pPr>
            <w:r w:rsidRPr="004319DF">
              <w:rPr>
                <w:sz w:val="20"/>
                <w:szCs w:val="20"/>
              </w:rPr>
              <w:t>-High-dose corticosteroids within 72hrs</w:t>
            </w:r>
          </w:p>
          <w:p w:rsidR="005F5D95" w:rsidRPr="004319DF" w:rsidRDefault="005F5D95" w:rsidP="00316B36">
            <w:pPr>
              <w:rPr>
                <w:sz w:val="20"/>
                <w:szCs w:val="20"/>
              </w:rPr>
            </w:pPr>
            <w:r w:rsidRPr="004319DF">
              <w:rPr>
                <w:sz w:val="20"/>
                <w:szCs w:val="20"/>
              </w:rPr>
              <w:t>- pregnant or breastfeeding</w:t>
            </w:r>
          </w:p>
          <w:p w:rsidR="005F5D95" w:rsidRPr="004319DF" w:rsidRDefault="005F5D95" w:rsidP="00316B36">
            <w:pPr>
              <w:rPr>
                <w:sz w:val="20"/>
                <w:szCs w:val="20"/>
              </w:rPr>
            </w:pPr>
            <w:r w:rsidRPr="004319DF">
              <w:rPr>
                <w:sz w:val="20"/>
                <w:szCs w:val="20"/>
              </w:rPr>
              <w:t>-Not participating in another drug trial including CCP</w:t>
            </w:r>
          </w:p>
        </w:tc>
        <w:tc>
          <w:tcPr>
            <w:tcW w:w="1440" w:type="dxa"/>
          </w:tcPr>
          <w:p w:rsidR="005F5D95" w:rsidRDefault="005F5D95" w:rsidP="00316B36">
            <w:r>
              <w:t>SGH: Overcash</w:t>
            </w:r>
          </w:p>
          <w:p w:rsidR="005F5D95" w:rsidRDefault="005F5D95" w:rsidP="00316B36"/>
          <w:p w:rsidR="005F5D95" w:rsidRDefault="005F5D95" w:rsidP="00316B36"/>
          <w:p w:rsidR="005F5D95" w:rsidRPr="00BA004B" w:rsidRDefault="005F5D95" w:rsidP="00316B36">
            <w:r>
              <w:t>SCV: Waters</w:t>
            </w:r>
          </w:p>
          <w:p w:rsidR="005F5D95" w:rsidRPr="00BA004B" w:rsidRDefault="005F5D95" w:rsidP="00316B36"/>
        </w:tc>
        <w:tc>
          <w:tcPr>
            <w:tcW w:w="1800" w:type="dxa"/>
          </w:tcPr>
          <w:p w:rsidR="005F5D95" w:rsidRDefault="005F5D95" w:rsidP="00316B36">
            <w:r>
              <w:t>Shandel Odom</w:t>
            </w:r>
          </w:p>
          <w:p w:rsidR="005F5D95" w:rsidRDefault="003F5C32" w:rsidP="00316B36">
            <w:hyperlink r:id="rId9" w:history="1">
              <w:r w:rsidR="005F5D95" w:rsidRPr="0041341C">
                <w:rPr>
                  <w:rStyle w:val="Hyperlink"/>
                </w:rPr>
                <w:t>sodom@estudysite.com</w:t>
              </w:r>
            </w:hyperlink>
          </w:p>
          <w:p w:rsidR="005F5D95" w:rsidRDefault="005F5D95" w:rsidP="00316B36"/>
          <w:p w:rsidR="005F5D95" w:rsidRDefault="005F5D95" w:rsidP="00316B36">
            <w:r>
              <w:t>Rosalynn Landazuri</w:t>
            </w:r>
          </w:p>
          <w:p w:rsidR="005F5D95" w:rsidRPr="00BA004B" w:rsidRDefault="005F5D95" w:rsidP="00316B36">
            <w:r>
              <w:t>rlandazuri@estudysite.com</w:t>
            </w:r>
          </w:p>
        </w:tc>
        <w:tc>
          <w:tcPr>
            <w:tcW w:w="1890" w:type="dxa"/>
          </w:tcPr>
          <w:p w:rsidR="00CF30C1" w:rsidRDefault="005F5D95" w:rsidP="00316B36">
            <w:r>
              <w:t xml:space="preserve">Open to </w:t>
            </w:r>
          </w:p>
          <w:p w:rsidR="005F5D95" w:rsidRPr="00BA004B" w:rsidRDefault="008E69AE" w:rsidP="00316B36">
            <w:r>
              <w:t>E</w:t>
            </w:r>
            <w:r w:rsidR="005F5D95">
              <w:t>nrollm</w:t>
            </w:r>
            <w:r w:rsidR="00CF30C1">
              <w:t>e</w:t>
            </w:r>
            <w:r w:rsidR="005F5D95">
              <w:t>nt</w:t>
            </w:r>
          </w:p>
        </w:tc>
      </w:tr>
      <w:tr w:rsidR="005F5D95" w:rsidRPr="00BA004B" w:rsidTr="004F3900">
        <w:trPr>
          <w:trHeight w:val="2978"/>
        </w:trPr>
        <w:tc>
          <w:tcPr>
            <w:tcW w:w="1040" w:type="dxa"/>
          </w:tcPr>
          <w:p w:rsidR="005F5D95" w:rsidRPr="00D17260" w:rsidRDefault="005F5D95" w:rsidP="00316B36">
            <w:pPr>
              <w:rPr>
                <w:b/>
              </w:rPr>
            </w:pPr>
            <w:r w:rsidRPr="00D17260">
              <w:rPr>
                <w:b/>
              </w:rPr>
              <w:t>2005903</w:t>
            </w:r>
          </w:p>
          <w:p w:rsidR="005F5D95" w:rsidRDefault="005F5D95" w:rsidP="00316B36">
            <w:r>
              <w:t>SGH</w:t>
            </w:r>
          </w:p>
          <w:p w:rsidR="005F5D95" w:rsidRDefault="005F5D95" w:rsidP="00316B36"/>
          <w:p w:rsidR="005F5D95" w:rsidRDefault="005F5D95" w:rsidP="00316B36"/>
          <w:p w:rsidR="005F5D95" w:rsidRPr="00D17260" w:rsidRDefault="005F5D95" w:rsidP="00316B36">
            <w:pPr>
              <w:rPr>
                <w:b/>
              </w:rPr>
            </w:pPr>
            <w:r w:rsidRPr="00D17260">
              <w:rPr>
                <w:b/>
              </w:rPr>
              <w:t>2005904</w:t>
            </w:r>
          </w:p>
          <w:p w:rsidR="005F5D95" w:rsidRPr="00BA004B" w:rsidRDefault="005F5D95" w:rsidP="00316B36">
            <w:r>
              <w:t>SCV</w:t>
            </w:r>
          </w:p>
        </w:tc>
        <w:tc>
          <w:tcPr>
            <w:tcW w:w="2825" w:type="dxa"/>
          </w:tcPr>
          <w:p w:rsidR="005F5D95" w:rsidRPr="005F5D95" w:rsidRDefault="005F5D95" w:rsidP="00316B36">
            <w:pPr>
              <w:rPr>
                <w:rFonts w:ascii="Calibri" w:hAnsi="Calibri"/>
                <w:b/>
                <w:color w:val="000000"/>
              </w:rPr>
            </w:pPr>
            <w:r w:rsidRPr="005F5D95">
              <w:rPr>
                <w:rFonts w:ascii="Calibri" w:hAnsi="Calibri"/>
                <w:b/>
                <w:color w:val="000000"/>
              </w:rPr>
              <w:t>CMAS825F12201: A Phase 2, randomized, placebo-controlled, participant and investigator blinded, multi-center study to assess efficacy and safety of MAS825 for the treatment of SARS-CoV-2 infected patients with COVID-19 pneumonia and impaired respiratory function</w:t>
            </w:r>
          </w:p>
          <w:p w:rsidR="005F5D95" w:rsidRPr="005F5D95" w:rsidRDefault="005F5D95" w:rsidP="00316B36">
            <w:pPr>
              <w:rPr>
                <w:b/>
              </w:rPr>
            </w:pPr>
          </w:p>
        </w:tc>
        <w:tc>
          <w:tcPr>
            <w:tcW w:w="2340" w:type="dxa"/>
          </w:tcPr>
          <w:p w:rsidR="005F5D95" w:rsidRPr="00316B36" w:rsidRDefault="005F5D95" w:rsidP="00316B36">
            <w:pPr>
              <w:rPr>
                <w:sz w:val="20"/>
                <w:szCs w:val="20"/>
              </w:rPr>
            </w:pPr>
            <w:r w:rsidRPr="00316B36">
              <w:rPr>
                <w:sz w:val="20"/>
                <w:szCs w:val="20"/>
              </w:rPr>
              <w:t>-18-80</w:t>
            </w:r>
          </w:p>
          <w:p w:rsidR="005F5D95" w:rsidRPr="00316B36" w:rsidRDefault="005F5D95" w:rsidP="00316B36">
            <w:pPr>
              <w:rPr>
                <w:sz w:val="20"/>
                <w:szCs w:val="20"/>
              </w:rPr>
            </w:pPr>
            <w:r w:rsidRPr="00316B36">
              <w:rPr>
                <w:sz w:val="20"/>
                <w:szCs w:val="20"/>
              </w:rPr>
              <w:t>-SARS-CoV-2 diagnosis by PCR within 7 days prior to randomization</w:t>
            </w:r>
          </w:p>
          <w:p w:rsidR="005F5D95" w:rsidRPr="00316B36" w:rsidRDefault="005F5D95" w:rsidP="00316B36">
            <w:pPr>
              <w:rPr>
                <w:sz w:val="20"/>
                <w:szCs w:val="20"/>
              </w:rPr>
            </w:pPr>
            <w:r w:rsidRPr="00316B36">
              <w:rPr>
                <w:sz w:val="20"/>
                <w:szCs w:val="20"/>
              </w:rPr>
              <w:t>-Hospitalized with COVID-19 induced pneumonia evidenced by chest Xray/CTscan/MRI within 5 days prior to randomization</w:t>
            </w:r>
          </w:p>
          <w:p w:rsidR="005F5D95" w:rsidRPr="00BA004B" w:rsidRDefault="005F5D95" w:rsidP="00316B36">
            <w:r w:rsidRPr="00316B36">
              <w:rPr>
                <w:sz w:val="20"/>
                <w:szCs w:val="20"/>
              </w:rPr>
              <w:t>-SpO2 &lt;=93% or PaO2/FiO2&lt;300mmHg</w:t>
            </w:r>
          </w:p>
        </w:tc>
        <w:tc>
          <w:tcPr>
            <w:tcW w:w="2430" w:type="dxa"/>
          </w:tcPr>
          <w:p w:rsidR="005F5D95" w:rsidRPr="00316B36" w:rsidRDefault="005F5D95" w:rsidP="00316B36">
            <w:pPr>
              <w:rPr>
                <w:sz w:val="18"/>
                <w:szCs w:val="18"/>
              </w:rPr>
            </w:pPr>
            <w:r w:rsidRPr="004319DF">
              <w:rPr>
                <w:sz w:val="20"/>
                <w:szCs w:val="20"/>
              </w:rPr>
              <w:t>-</w:t>
            </w:r>
            <w:r w:rsidRPr="00316B36">
              <w:rPr>
                <w:sz w:val="18"/>
                <w:szCs w:val="18"/>
              </w:rPr>
              <w:t>APACHEII &gt;=10 (acute physiology score+age points+chronic health points.  Increasing score associated with increasing risk of hospital death)</w:t>
            </w:r>
          </w:p>
          <w:p w:rsidR="005F5D95" w:rsidRPr="00316B36" w:rsidRDefault="005F5D95" w:rsidP="00316B36">
            <w:pPr>
              <w:rPr>
                <w:sz w:val="18"/>
                <w:szCs w:val="18"/>
              </w:rPr>
            </w:pPr>
            <w:r w:rsidRPr="00316B36">
              <w:rPr>
                <w:sz w:val="18"/>
                <w:szCs w:val="18"/>
              </w:rPr>
              <w:t>-weight 45-120kg</w:t>
            </w:r>
          </w:p>
          <w:p w:rsidR="005F5D95" w:rsidRPr="00316B36" w:rsidRDefault="005F5D95" w:rsidP="00316B36">
            <w:pPr>
              <w:rPr>
                <w:sz w:val="18"/>
                <w:szCs w:val="18"/>
              </w:rPr>
            </w:pPr>
            <w:r w:rsidRPr="00316B36">
              <w:rPr>
                <w:sz w:val="18"/>
                <w:szCs w:val="18"/>
              </w:rPr>
              <w:t>-No other bacterial, fungal, viral or other infection</w:t>
            </w:r>
          </w:p>
          <w:p w:rsidR="005F5D95" w:rsidRPr="00316B36" w:rsidRDefault="005F5D95" w:rsidP="00316B36">
            <w:pPr>
              <w:rPr>
                <w:sz w:val="18"/>
                <w:szCs w:val="18"/>
              </w:rPr>
            </w:pPr>
            <w:r w:rsidRPr="00316B36">
              <w:rPr>
                <w:sz w:val="18"/>
                <w:szCs w:val="18"/>
              </w:rPr>
              <w:t>-Progression to death is not imminent within next 24 hours</w:t>
            </w:r>
          </w:p>
          <w:p w:rsidR="005F5D95" w:rsidRPr="00BA004B" w:rsidRDefault="005F5D95" w:rsidP="00316B36">
            <w:r w:rsidRPr="00316B36">
              <w:rPr>
                <w:sz w:val="18"/>
                <w:szCs w:val="18"/>
              </w:rPr>
              <w:t>-Not intubated at randomization</w:t>
            </w:r>
          </w:p>
        </w:tc>
        <w:tc>
          <w:tcPr>
            <w:tcW w:w="1440" w:type="dxa"/>
          </w:tcPr>
          <w:p w:rsidR="005F5D95" w:rsidRDefault="005F5D95" w:rsidP="00316B36">
            <w:r>
              <w:t>SGH: Overcash</w:t>
            </w:r>
          </w:p>
          <w:p w:rsidR="005F5D95" w:rsidRDefault="005F5D95" w:rsidP="00316B36"/>
          <w:p w:rsidR="005F5D95" w:rsidRDefault="005F5D95" w:rsidP="00316B36"/>
          <w:p w:rsidR="005F5D95" w:rsidRPr="00BA004B" w:rsidRDefault="005F5D95" w:rsidP="00316B36">
            <w:r>
              <w:t>SCV: Waters</w:t>
            </w:r>
          </w:p>
          <w:p w:rsidR="005F5D95" w:rsidRPr="00BA004B" w:rsidRDefault="005F5D95" w:rsidP="00316B36"/>
        </w:tc>
        <w:tc>
          <w:tcPr>
            <w:tcW w:w="1800" w:type="dxa"/>
          </w:tcPr>
          <w:p w:rsidR="005F5D95" w:rsidRDefault="005F5D95" w:rsidP="00316B36">
            <w:r>
              <w:t>Erica Sanchez</w:t>
            </w:r>
          </w:p>
          <w:p w:rsidR="005F5D95" w:rsidRDefault="003F5C32" w:rsidP="00316B36">
            <w:hyperlink r:id="rId10" w:history="1">
              <w:r w:rsidR="005F5D95" w:rsidRPr="0041341C">
                <w:rPr>
                  <w:rStyle w:val="Hyperlink"/>
                </w:rPr>
                <w:t>esanchez@estudysite.com</w:t>
              </w:r>
            </w:hyperlink>
          </w:p>
          <w:p w:rsidR="005F5D95" w:rsidRDefault="005F5D95" w:rsidP="00316B36"/>
          <w:p w:rsidR="005F5D95" w:rsidRDefault="005F5D95" w:rsidP="00316B36">
            <w:r>
              <w:t>Dalia Tover</w:t>
            </w:r>
          </w:p>
          <w:p w:rsidR="005F5D95" w:rsidRDefault="005F5D95" w:rsidP="00316B36">
            <w:r>
              <w:t>dtover@estudysite.com</w:t>
            </w:r>
          </w:p>
          <w:p w:rsidR="005F5D95" w:rsidRDefault="005F5D95" w:rsidP="00316B36"/>
        </w:tc>
        <w:tc>
          <w:tcPr>
            <w:tcW w:w="1890" w:type="dxa"/>
          </w:tcPr>
          <w:p w:rsidR="005F5D95" w:rsidRPr="00BA004B" w:rsidRDefault="005F5D95" w:rsidP="00316B36">
            <w:r>
              <w:t xml:space="preserve">Open to </w:t>
            </w:r>
            <w:r w:rsidR="008E69AE">
              <w:t>E</w:t>
            </w:r>
            <w:r w:rsidR="00CF30C1">
              <w:t>nrollment</w:t>
            </w:r>
          </w:p>
        </w:tc>
      </w:tr>
      <w:tr w:rsidR="005F5D95" w:rsidRPr="00BA004B" w:rsidTr="004F3900">
        <w:tc>
          <w:tcPr>
            <w:tcW w:w="1040" w:type="dxa"/>
          </w:tcPr>
          <w:p w:rsidR="005F5D95" w:rsidRPr="00D17260" w:rsidRDefault="005F5D95" w:rsidP="00316B36">
            <w:pPr>
              <w:rPr>
                <w:b/>
              </w:rPr>
            </w:pPr>
            <w:r w:rsidRPr="00D17260">
              <w:rPr>
                <w:b/>
              </w:rPr>
              <w:t>2006902</w:t>
            </w:r>
          </w:p>
          <w:p w:rsidR="005F5D95" w:rsidRDefault="005F5D95" w:rsidP="00316B36">
            <w:r>
              <w:t>SMH</w:t>
            </w:r>
          </w:p>
          <w:p w:rsidR="005F5D95" w:rsidRDefault="005F5D95" w:rsidP="00316B36">
            <w:r>
              <w:t>SGH</w:t>
            </w:r>
          </w:p>
          <w:p w:rsidR="005F5D95" w:rsidRDefault="005F5D95" w:rsidP="00316B36">
            <w:r>
              <w:t>SCV</w:t>
            </w:r>
          </w:p>
        </w:tc>
        <w:tc>
          <w:tcPr>
            <w:tcW w:w="2825" w:type="dxa"/>
          </w:tcPr>
          <w:p w:rsidR="005F5D95" w:rsidRPr="005F5D95" w:rsidRDefault="005F5D95" w:rsidP="00316B36">
            <w:pPr>
              <w:rPr>
                <w:rFonts w:ascii="Calibri" w:hAnsi="Calibri"/>
                <w:b/>
                <w:color w:val="000000"/>
              </w:rPr>
            </w:pPr>
            <w:r w:rsidRPr="005F5D95">
              <w:rPr>
                <w:rFonts w:ascii="Calibri" w:hAnsi="Calibri"/>
                <w:b/>
                <w:color w:val="000000"/>
              </w:rPr>
              <w:t xml:space="preserve">GAM10-10: Efficacy and Safety of </w:t>
            </w:r>
            <w:r w:rsidR="00CF30C1" w:rsidRPr="005F5D95">
              <w:rPr>
                <w:rFonts w:ascii="Calibri" w:hAnsi="Calibri"/>
                <w:b/>
                <w:color w:val="000000"/>
              </w:rPr>
              <w:t>Octagon</w:t>
            </w:r>
            <w:r w:rsidRPr="005F5D95">
              <w:rPr>
                <w:rFonts w:ascii="Calibri" w:hAnsi="Calibri"/>
                <w:b/>
                <w:color w:val="000000"/>
              </w:rPr>
              <w:t xml:space="preserve"> 10% Therapy in COVID-19 Patients with Severe Disease Progression</w:t>
            </w:r>
          </w:p>
          <w:p w:rsidR="005F5D95" w:rsidRPr="00BA004B" w:rsidRDefault="005F5D95" w:rsidP="00316B36"/>
        </w:tc>
        <w:tc>
          <w:tcPr>
            <w:tcW w:w="2340" w:type="dxa"/>
          </w:tcPr>
          <w:p w:rsidR="005F5D95" w:rsidRPr="00A60290" w:rsidRDefault="005F5D95" w:rsidP="00316B36">
            <w:pPr>
              <w:rPr>
                <w:sz w:val="20"/>
                <w:szCs w:val="20"/>
              </w:rPr>
            </w:pPr>
            <w:r w:rsidRPr="00A60290">
              <w:rPr>
                <w:sz w:val="20"/>
                <w:szCs w:val="20"/>
              </w:rPr>
              <w:t>18+</w:t>
            </w:r>
          </w:p>
          <w:p w:rsidR="005F5D95" w:rsidRPr="00A60290" w:rsidRDefault="005F5D95" w:rsidP="00316B36">
            <w:pPr>
              <w:rPr>
                <w:sz w:val="20"/>
                <w:szCs w:val="20"/>
              </w:rPr>
            </w:pPr>
            <w:r w:rsidRPr="00A60290">
              <w:rPr>
                <w:sz w:val="20"/>
                <w:szCs w:val="20"/>
              </w:rPr>
              <w:t>-Resting Sp0</w:t>
            </w:r>
            <w:r w:rsidRPr="00A60290">
              <w:rPr>
                <w:sz w:val="20"/>
                <w:szCs w:val="20"/>
                <w:vertAlign w:val="subscript"/>
              </w:rPr>
              <w:t>2</w:t>
            </w:r>
            <w:r w:rsidRPr="00A60290">
              <w:rPr>
                <w:sz w:val="20"/>
                <w:szCs w:val="20"/>
              </w:rPr>
              <w:t xml:space="preserve"> of &lt;93% requiring oxygen supplementation</w:t>
            </w:r>
          </w:p>
          <w:p w:rsidR="00A60290" w:rsidRDefault="00A60290" w:rsidP="00A60290">
            <w:pPr>
              <w:rPr>
                <w:sz w:val="20"/>
                <w:szCs w:val="20"/>
              </w:rPr>
            </w:pPr>
          </w:p>
          <w:p w:rsidR="00A60290" w:rsidRPr="00A60290" w:rsidRDefault="00A60290" w:rsidP="00A60290">
            <w:pPr>
              <w:rPr>
                <w:sz w:val="20"/>
                <w:szCs w:val="20"/>
              </w:rPr>
            </w:pPr>
            <w:r w:rsidRPr="00A60290">
              <w:rPr>
                <w:sz w:val="20"/>
                <w:szCs w:val="20"/>
              </w:rPr>
              <w:t>PaO2/FiO2 ratio</w:t>
            </w:r>
          </w:p>
          <w:p w:rsidR="00A60290" w:rsidRPr="00A60290" w:rsidRDefault="00A60290" w:rsidP="00A60290">
            <w:pPr>
              <w:rPr>
                <w:sz w:val="20"/>
                <w:szCs w:val="20"/>
              </w:rPr>
            </w:pPr>
            <w:r>
              <w:rPr>
                <w:sz w:val="20"/>
                <w:szCs w:val="20"/>
              </w:rPr>
              <w:t>&lt; 300 mmHg</w:t>
            </w:r>
          </w:p>
          <w:tbl>
            <w:tblPr>
              <w:tblW w:w="10858" w:type="dxa"/>
              <w:tblBorders>
                <w:top w:val="nil"/>
                <w:left w:val="nil"/>
                <w:bottom w:val="nil"/>
                <w:right w:val="nil"/>
              </w:tblBorders>
              <w:tblLayout w:type="fixed"/>
              <w:tblLook w:val="0000" w:firstRow="0" w:lastRow="0" w:firstColumn="0" w:lastColumn="0" w:noHBand="0" w:noVBand="0"/>
            </w:tblPr>
            <w:tblGrid>
              <w:gridCol w:w="10858"/>
            </w:tblGrid>
            <w:tr w:rsidR="005F5D95" w:rsidRPr="00A60290" w:rsidTr="00693C4F">
              <w:trPr>
                <w:trHeight w:val="282"/>
              </w:trPr>
              <w:tc>
                <w:tcPr>
                  <w:tcW w:w="10858" w:type="dxa"/>
                </w:tcPr>
                <w:p w:rsidR="005F5D95" w:rsidRPr="00A60290" w:rsidRDefault="005F5D95" w:rsidP="00316B36">
                  <w:pPr>
                    <w:pStyle w:val="Default"/>
                    <w:rPr>
                      <w:sz w:val="22"/>
                      <w:szCs w:val="22"/>
                    </w:rPr>
                  </w:pPr>
                </w:p>
              </w:tc>
            </w:tr>
          </w:tbl>
          <w:p w:rsidR="005F5D95" w:rsidRPr="00A60290" w:rsidRDefault="005F5D95" w:rsidP="00316B36"/>
        </w:tc>
        <w:tc>
          <w:tcPr>
            <w:tcW w:w="2430" w:type="dxa"/>
          </w:tcPr>
          <w:p w:rsidR="005F5D95" w:rsidRPr="00316B36" w:rsidRDefault="005F5D95" w:rsidP="00316B36">
            <w:pPr>
              <w:rPr>
                <w:sz w:val="18"/>
                <w:szCs w:val="18"/>
              </w:rPr>
            </w:pPr>
            <w:r w:rsidRPr="00316B36">
              <w:rPr>
                <w:sz w:val="18"/>
                <w:szCs w:val="18"/>
              </w:rPr>
              <w:t>-History of allergic reaction to IVIG</w:t>
            </w:r>
          </w:p>
          <w:p w:rsidR="005F5D95" w:rsidRPr="00316B36" w:rsidRDefault="005F5D95" w:rsidP="00316B36">
            <w:pPr>
              <w:rPr>
                <w:sz w:val="18"/>
                <w:szCs w:val="18"/>
              </w:rPr>
            </w:pPr>
            <w:r w:rsidRPr="00316B36">
              <w:rPr>
                <w:sz w:val="18"/>
                <w:szCs w:val="18"/>
              </w:rPr>
              <w:t>-Recent TEE</w:t>
            </w:r>
          </w:p>
          <w:p w:rsidR="005F5D95" w:rsidRPr="00316B36" w:rsidRDefault="005F5D95" w:rsidP="00316B36">
            <w:pPr>
              <w:rPr>
                <w:sz w:val="18"/>
                <w:szCs w:val="18"/>
              </w:rPr>
            </w:pPr>
            <w:r w:rsidRPr="00316B36">
              <w:rPr>
                <w:sz w:val="18"/>
                <w:szCs w:val="18"/>
              </w:rPr>
              <w:t>-Underlying medical condition that can lead to hypercoagulable states and hyperviscosity</w:t>
            </w:r>
          </w:p>
          <w:p w:rsidR="005F5D95" w:rsidRPr="00316B36" w:rsidRDefault="005F5D95" w:rsidP="00316B36">
            <w:pPr>
              <w:rPr>
                <w:sz w:val="18"/>
                <w:szCs w:val="18"/>
              </w:rPr>
            </w:pPr>
            <w:r w:rsidRPr="00316B36">
              <w:rPr>
                <w:sz w:val="18"/>
                <w:szCs w:val="18"/>
              </w:rPr>
              <w:t>- Hx of IgA deficiency</w:t>
            </w:r>
          </w:p>
          <w:p w:rsidR="005F5D95" w:rsidRPr="00316B36" w:rsidRDefault="005F5D95" w:rsidP="00316B36">
            <w:pPr>
              <w:rPr>
                <w:sz w:val="18"/>
                <w:szCs w:val="18"/>
              </w:rPr>
            </w:pPr>
            <w:r w:rsidRPr="00316B36">
              <w:rPr>
                <w:sz w:val="18"/>
                <w:szCs w:val="18"/>
              </w:rPr>
              <w:t>- Vented</w:t>
            </w:r>
          </w:p>
          <w:p w:rsidR="005F5D95" w:rsidRPr="00316B36" w:rsidRDefault="005F5D95" w:rsidP="00316B36">
            <w:pPr>
              <w:rPr>
                <w:sz w:val="18"/>
                <w:szCs w:val="18"/>
              </w:rPr>
            </w:pPr>
            <w:r w:rsidRPr="00316B36">
              <w:rPr>
                <w:sz w:val="18"/>
                <w:szCs w:val="18"/>
              </w:rPr>
              <w:t>- rec’d CCP</w:t>
            </w:r>
          </w:p>
          <w:p w:rsidR="005F5D95" w:rsidRPr="00316B36" w:rsidRDefault="005F5D95" w:rsidP="00316B36">
            <w:pPr>
              <w:rPr>
                <w:sz w:val="18"/>
                <w:szCs w:val="18"/>
              </w:rPr>
            </w:pPr>
            <w:r w:rsidRPr="00316B36">
              <w:rPr>
                <w:sz w:val="18"/>
                <w:szCs w:val="18"/>
              </w:rPr>
              <w:t>- rec’d IVIG products</w:t>
            </w:r>
          </w:p>
          <w:p w:rsidR="005F5D95" w:rsidRPr="00316B36" w:rsidRDefault="005F5D95" w:rsidP="00316B36">
            <w:pPr>
              <w:rPr>
                <w:sz w:val="20"/>
                <w:szCs w:val="20"/>
              </w:rPr>
            </w:pPr>
            <w:r w:rsidRPr="00316B36">
              <w:rPr>
                <w:sz w:val="18"/>
                <w:szCs w:val="18"/>
              </w:rPr>
              <w:t>- Anti-interleukin agents</w:t>
            </w:r>
          </w:p>
          <w:p w:rsidR="001E6D31" w:rsidRPr="00BA004B" w:rsidRDefault="001E6D31" w:rsidP="00316B36">
            <w:r w:rsidRPr="00A60290">
              <w:rPr>
                <w:sz w:val="18"/>
                <w:szCs w:val="18"/>
              </w:rPr>
              <w:t>I</w:t>
            </w:r>
            <w:r w:rsidR="005F5D95" w:rsidRPr="00A60290">
              <w:rPr>
                <w:sz w:val="18"/>
                <w:szCs w:val="18"/>
              </w:rPr>
              <w:t>nterferons</w:t>
            </w:r>
          </w:p>
        </w:tc>
        <w:tc>
          <w:tcPr>
            <w:tcW w:w="1440" w:type="dxa"/>
          </w:tcPr>
          <w:p w:rsidR="005F5D95" w:rsidRPr="004E445E" w:rsidRDefault="005F5D95" w:rsidP="00316B36">
            <w:pPr>
              <w:rPr>
                <w:sz w:val="20"/>
                <w:szCs w:val="20"/>
              </w:rPr>
            </w:pPr>
            <w:r w:rsidRPr="004E445E">
              <w:rPr>
                <w:sz w:val="20"/>
                <w:szCs w:val="20"/>
              </w:rPr>
              <w:t>SMH:Sakoula</w:t>
            </w:r>
            <w:r>
              <w:rPr>
                <w:sz w:val="20"/>
                <w:szCs w:val="20"/>
              </w:rPr>
              <w:t>s</w:t>
            </w:r>
            <w:r w:rsidRPr="004E445E">
              <w:rPr>
                <w:sz w:val="20"/>
                <w:szCs w:val="20"/>
              </w:rPr>
              <w:t>, Willms, Salem,</w:t>
            </w:r>
          </w:p>
          <w:p w:rsidR="005F5D95" w:rsidRPr="004E445E" w:rsidRDefault="005F5D95" w:rsidP="00316B36">
            <w:pPr>
              <w:rPr>
                <w:sz w:val="20"/>
                <w:szCs w:val="20"/>
              </w:rPr>
            </w:pPr>
            <w:r w:rsidRPr="004E445E">
              <w:rPr>
                <w:sz w:val="20"/>
                <w:szCs w:val="20"/>
              </w:rPr>
              <w:t>SGH:Haddad</w:t>
            </w:r>
          </w:p>
          <w:p w:rsidR="005F5D95" w:rsidRPr="00BA004B" w:rsidRDefault="005F5D95" w:rsidP="00316B36"/>
        </w:tc>
        <w:tc>
          <w:tcPr>
            <w:tcW w:w="1800" w:type="dxa"/>
          </w:tcPr>
          <w:p w:rsidR="005F5D95" w:rsidRDefault="005F5D95" w:rsidP="00316B36">
            <w:r w:rsidRPr="003C6A27">
              <w:t xml:space="preserve">Cary Murphy, RN </w:t>
            </w:r>
            <w:r>
              <w:t>cary.murphy@</w:t>
            </w:r>
          </w:p>
          <w:p w:rsidR="005F5D95" w:rsidRDefault="005F5D95" w:rsidP="00316B36">
            <w:r>
              <w:t>sharp.com</w:t>
            </w:r>
          </w:p>
          <w:p w:rsidR="005F5D95" w:rsidRDefault="005F5D95" w:rsidP="00316B36">
            <w:r>
              <w:t>Matthew Geriak, PharmD</w:t>
            </w:r>
          </w:p>
          <w:p w:rsidR="005F5D95" w:rsidRDefault="003F5C32" w:rsidP="00316B36">
            <w:hyperlink r:id="rId11" w:history="1">
              <w:r w:rsidR="00A60290" w:rsidRPr="009E01A2">
                <w:rPr>
                  <w:rStyle w:val="Hyperlink"/>
                </w:rPr>
                <w:t>Matthew.geriak@sharp.com</w:t>
              </w:r>
            </w:hyperlink>
            <w:r w:rsidR="00A60290">
              <w:t xml:space="preserve"> </w:t>
            </w:r>
          </w:p>
        </w:tc>
        <w:tc>
          <w:tcPr>
            <w:tcW w:w="1890" w:type="dxa"/>
          </w:tcPr>
          <w:p w:rsidR="005F5D95" w:rsidRDefault="005F5D95" w:rsidP="00316B36">
            <w:r>
              <w:t xml:space="preserve">Open to </w:t>
            </w:r>
            <w:r w:rsidR="00CC5655">
              <w:t>Enrollment</w:t>
            </w:r>
          </w:p>
        </w:tc>
      </w:tr>
      <w:tr w:rsidR="005371B0" w:rsidRPr="00BA004B" w:rsidTr="004F3900">
        <w:tc>
          <w:tcPr>
            <w:tcW w:w="1040" w:type="dxa"/>
            <w:shd w:val="clear" w:color="auto" w:fill="B4C6E7" w:themeFill="accent5" w:themeFillTint="66"/>
          </w:tcPr>
          <w:p w:rsidR="005371B0" w:rsidRDefault="005371B0" w:rsidP="00316B36">
            <w:pPr>
              <w:rPr>
                <w:b/>
              </w:rPr>
            </w:pPr>
            <w:r w:rsidRPr="004717F5">
              <w:rPr>
                <w:b/>
              </w:rPr>
              <w:lastRenderedPageBreak/>
              <w:t>IRB #</w:t>
            </w:r>
          </w:p>
          <w:p w:rsidR="005371B0" w:rsidRPr="004717F5" w:rsidRDefault="005371B0" w:rsidP="00316B36">
            <w:pPr>
              <w:rPr>
                <w:b/>
              </w:rPr>
            </w:pPr>
            <w:r>
              <w:rPr>
                <w:b/>
              </w:rPr>
              <w:t>Hospital</w:t>
            </w:r>
          </w:p>
        </w:tc>
        <w:tc>
          <w:tcPr>
            <w:tcW w:w="2825" w:type="dxa"/>
            <w:shd w:val="clear" w:color="auto" w:fill="B4C6E7" w:themeFill="accent5" w:themeFillTint="66"/>
          </w:tcPr>
          <w:p w:rsidR="005371B0" w:rsidRPr="004717F5" w:rsidRDefault="005371B0" w:rsidP="00316B36">
            <w:pPr>
              <w:rPr>
                <w:b/>
              </w:rPr>
            </w:pPr>
            <w:r>
              <w:rPr>
                <w:b/>
              </w:rPr>
              <w:t>Study</w:t>
            </w:r>
          </w:p>
        </w:tc>
        <w:tc>
          <w:tcPr>
            <w:tcW w:w="2340" w:type="dxa"/>
            <w:shd w:val="clear" w:color="auto" w:fill="B4C6E7" w:themeFill="accent5" w:themeFillTint="66"/>
          </w:tcPr>
          <w:p w:rsidR="005371B0" w:rsidRPr="004717F5" w:rsidRDefault="005371B0" w:rsidP="00316B36">
            <w:pPr>
              <w:rPr>
                <w:b/>
              </w:rPr>
            </w:pPr>
            <w:r>
              <w:rPr>
                <w:b/>
              </w:rPr>
              <w:t>Primary Inclusion Criteria</w:t>
            </w:r>
          </w:p>
        </w:tc>
        <w:tc>
          <w:tcPr>
            <w:tcW w:w="2430" w:type="dxa"/>
            <w:shd w:val="clear" w:color="auto" w:fill="B4C6E7" w:themeFill="accent5" w:themeFillTint="66"/>
          </w:tcPr>
          <w:p w:rsidR="005371B0" w:rsidRPr="004717F5" w:rsidRDefault="005371B0" w:rsidP="00316B36">
            <w:pPr>
              <w:rPr>
                <w:b/>
              </w:rPr>
            </w:pPr>
            <w:r>
              <w:rPr>
                <w:b/>
              </w:rPr>
              <w:t>Primary Exclusion Criteria</w:t>
            </w:r>
          </w:p>
        </w:tc>
        <w:tc>
          <w:tcPr>
            <w:tcW w:w="1440" w:type="dxa"/>
            <w:shd w:val="clear" w:color="auto" w:fill="B4C6E7" w:themeFill="accent5" w:themeFillTint="66"/>
          </w:tcPr>
          <w:p w:rsidR="005371B0" w:rsidRPr="004717F5" w:rsidRDefault="005371B0" w:rsidP="00316B36">
            <w:pPr>
              <w:rPr>
                <w:b/>
              </w:rPr>
            </w:pPr>
            <w:r>
              <w:rPr>
                <w:b/>
              </w:rPr>
              <w:t>Investigators</w:t>
            </w:r>
          </w:p>
        </w:tc>
        <w:tc>
          <w:tcPr>
            <w:tcW w:w="1800" w:type="dxa"/>
            <w:shd w:val="clear" w:color="auto" w:fill="B4C6E7" w:themeFill="accent5" w:themeFillTint="66"/>
          </w:tcPr>
          <w:p w:rsidR="005371B0" w:rsidRPr="004717F5" w:rsidRDefault="005371B0" w:rsidP="00316B36">
            <w:pPr>
              <w:rPr>
                <w:b/>
              </w:rPr>
            </w:pPr>
            <w:r>
              <w:rPr>
                <w:b/>
              </w:rPr>
              <w:t>Contact</w:t>
            </w:r>
          </w:p>
        </w:tc>
        <w:tc>
          <w:tcPr>
            <w:tcW w:w="1890" w:type="dxa"/>
            <w:shd w:val="clear" w:color="auto" w:fill="B4C6E7" w:themeFill="accent5" w:themeFillTint="66"/>
          </w:tcPr>
          <w:p w:rsidR="005371B0" w:rsidRPr="004717F5" w:rsidRDefault="005371B0" w:rsidP="00316B36">
            <w:pPr>
              <w:rPr>
                <w:b/>
              </w:rPr>
            </w:pPr>
            <w:r>
              <w:rPr>
                <w:b/>
              </w:rPr>
              <w:t>Notes</w:t>
            </w:r>
          </w:p>
        </w:tc>
      </w:tr>
      <w:tr w:rsidR="005371B0" w:rsidRPr="00BA004B" w:rsidTr="004F3900">
        <w:tc>
          <w:tcPr>
            <w:tcW w:w="1040" w:type="dxa"/>
          </w:tcPr>
          <w:p w:rsidR="005371B0" w:rsidRDefault="005371B0" w:rsidP="00316B36">
            <w:pPr>
              <w:rPr>
                <w:b/>
              </w:rPr>
            </w:pPr>
            <w:r>
              <w:rPr>
                <w:b/>
              </w:rPr>
              <w:t>2007903</w:t>
            </w:r>
          </w:p>
          <w:p w:rsidR="005371B0" w:rsidRPr="00E742D8" w:rsidRDefault="005371B0" w:rsidP="00316B36">
            <w:r w:rsidRPr="00E742D8">
              <w:t>SMH</w:t>
            </w:r>
          </w:p>
          <w:p w:rsidR="005371B0" w:rsidRPr="00E742D8" w:rsidRDefault="005371B0" w:rsidP="00316B36">
            <w:r w:rsidRPr="00E742D8">
              <w:t>SGH</w:t>
            </w:r>
          </w:p>
          <w:p w:rsidR="005371B0" w:rsidRPr="00D17260" w:rsidRDefault="005371B0" w:rsidP="00316B36">
            <w:pPr>
              <w:rPr>
                <w:b/>
              </w:rPr>
            </w:pPr>
            <w:r w:rsidRPr="00E742D8">
              <w:t>SCV</w:t>
            </w:r>
          </w:p>
        </w:tc>
        <w:tc>
          <w:tcPr>
            <w:tcW w:w="2825" w:type="dxa"/>
          </w:tcPr>
          <w:p w:rsidR="005371B0" w:rsidRPr="005F5D95" w:rsidRDefault="005371B0" w:rsidP="00316B36">
            <w:pPr>
              <w:rPr>
                <w:rFonts w:ascii="Calibri" w:hAnsi="Calibri"/>
                <w:b/>
                <w:color w:val="000000"/>
              </w:rPr>
            </w:pPr>
            <w:r>
              <w:rPr>
                <w:rFonts w:ascii="Calibri" w:hAnsi="Calibri"/>
                <w:b/>
                <w:color w:val="000000"/>
              </w:rPr>
              <w:t>A Randomized Double-Blind, Placebo-Controlled, Parallel-Group Phase 3 Study of Baricitinib in Patients with COVID-19 Infection: 14V-MC-KHAA</w:t>
            </w:r>
          </w:p>
        </w:tc>
        <w:tc>
          <w:tcPr>
            <w:tcW w:w="2340" w:type="dxa"/>
          </w:tcPr>
          <w:p w:rsidR="005371B0" w:rsidRDefault="005371B0" w:rsidP="00316B36">
            <w:r>
              <w:t>-18+</w:t>
            </w:r>
          </w:p>
          <w:p w:rsidR="005371B0" w:rsidRDefault="005371B0" w:rsidP="00316B36">
            <w:r>
              <w:t xml:space="preserve">-PCR+ </w:t>
            </w:r>
            <w:r w:rsidRPr="00E742D8">
              <w:rPr>
                <w:u w:val="single"/>
              </w:rPr>
              <w:t>&lt;</w:t>
            </w:r>
            <w:r>
              <w:rPr>
                <w:u w:val="single"/>
              </w:rPr>
              <w:t xml:space="preserve"> </w:t>
            </w:r>
            <w:r w:rsidRPr="00E742D8">
              <w:t>72 hours</w:t>
            </w:r>
          </w:p>
          <w:p w:rsidR="005371B0" w:rsidRDefault="005371B0" w:rsidP="00316B36">
            <w:r>
              <w:t>-Sp02 &lt; 94 or Pa02/Fi02 ratio &lt;300mmHg</w:t>
            </w:r>
          </w:p>
          <w:p w:rsidR="005371B0" w:rsidRDefault="005371B0" w:rsidP="00316B36">
            <w:r>
              <w:t>-&gt;UNL (CRP, D-Dimer, LDH, Ferritin)</w:t>
            </w:r>
          </w:p>
        </w:tc>
        <w:tc>
          <w:tcPr>
            <w:tcW w:w="2430" w:type="dxa"/>
          </w:tcPr>
          <w:p w:rsidR="005371B0" w:rsidRPr="003F5C32" w:rsidRDefault="005371B0" w:rsidP="00316B36">
            <w:pPr>
              <w:rPr>
                <w:sz w:val="18"/>
                <w:szCs w:val="18"/>
              </w:rPr>
            </w:pPr>
            <w:r w:rsidRPr="003F5C32">
              <w:rPr>
                <w:sz w:val="16"/>
                <w:szCs w:val="16"/>
              </w:rPr>
              <w:t>-</w:t>
            </w:r>
            <w:r w:rsidRPr="003F5C32">
              <w:rPr>
                <w:sz w:val="18"/>
                <w:szCs w:val="18"/>
              </w:rPr>
              <w:t>receiving cytotoxic or biologic tx</w:t>
            </w:r>
          </w:p>
          <w:p w:rsidR="005371B0" w:rsidRPr="003F5C32" w:rsidRDefault="005371B0" w:rsidP="00316B36">
            <w:pPr>
              <w:rPr>
                <w:sz w:val="18"/>
                <w:szCs w:val="18"/>
              </w:rPr>
            </w:pPr>
            <w:r w:rsidRPr="003F5C32">
              <w:rPr>
                <w:sz w:val="18"/>
                <w:szCs w:val="18"/>
              </w:rPr>
              <w:t>- washout req’d for:</w:t>
            </w:r>
          </w:p>
          <w:p w:rsidR="005371B0" w:rsidRPr="003F5C32" w:rsidRDefault="005371B0" w:rsidP="00316B36">
            <w:pPr>
              <w:rPr>
                <w:sz w:val="18"/>
                <w:szCs w:val="18"/>
              </w:rPr>
            </w:pPr>
            <w:r w:rsidRPr="003F5C32">
              <w:rPr>
                <w:sz w:val="18"/>
                <w:szCs w:val="18"/>
              </w:rPr>
              <w:t>B-cell, TNF inhibitors, JAK inhibitors</w:t>
            </w:r>
          </w:p>
          <w:p w:rsidR="005371B0" w:rsidRPr="003F5C32" w:rsidRDefault="005371B0" w:rsidP="00316B36">
            <w:pPr>
              <w:rPr>
                <w:sz w:val="18"/>
                <w:szCs w:val="18"/>
              </w:rPr>
            </w:pPr>
            <w:r w:rsidRPr="003F5C32">
              <w:rPr>
                <w:sz w:val="18"/>
                <w:szCs w:val="18"/>
              </w:rPr>
              <w:t>-rec’d CCP or IVIG</w:t>
            </w:r>
          </w:p>
          <w:p w:rsidR="005371B0" w:rsidRPr="003F5C32" w:rsidRDefault="005371B0" w:rsidP="00316B36">
            <w:pPr>
              <w:rPr>
                <w:sz w:val="18"/>
                <w:szCs w:val="18"/>
              </w:rPr>
            </w:pPr>
            <w:r w:rsidRPr="003F5C32">
              <w:rPr>
                <w:sz w:val="18"/>
                <w:szCs w:val="18"/>
              </w:rPr>
              <w:t>- corticosteroids &gt; 20 mg/day for 14 days</w:t>
            </w:r>
          </w:p>
          <w:p w:rsidR="005371B0" w:rsidRPr="003F5C32" w:rsidRDefault="005371B0" w:rsidP="00316B36">
            <w:pPr>
              <w:rPr>
                <w:sz w:val="18"/>
                <w:szCs w:val="18"/>
              </w:rPr>
            </w:pPr>
            <w:r w:rsidRPr="003F5C32">
              <w:rPr>
                <w:sz w:val="18"/>
                <w:szCs w:val="18"/>
              </w:rPr>
              <w:t>-TB</w:t>
            </w:r>
          </w:p>
          <w:p w:rsidR="005371B0" w:rsidRPr="003F5C32" w:rsidRDefault="005371B0" w:rsidP="00316B36">
            <w:pPr>
              <w:rPr>
                <w:sz w:val="18"/>
                <w:szCs w:val="18"/>
              </w:rPr>
            </w:pPr>
            <w:r w:rsidRPr="003F5C32">
              <w:rPr>
                <w:sz w:val="18"/>
                <w:szCs w:val="18"/>
              </w:rPr>
              <w:t>-bacterial, fungal, viral or other non-COVID infection</w:t>
            </w:r>
          </w:p>
          <w:p w:rsidR="005371B0" w:rsidRPr="003F5C32" w:rsidRDefault="005371B0" w:rsidP="00316B36">
            <w:pPr>
              <w:rPr>
                <w:sz w:val="18"/>
                <w:szCs w:val="18"/>
              </w:rPr>
            </w:pPr>
            <w:r w:rsidRPr="003F5C32">
              <w:rPr>
                <w:sz w:val="18"/>
                <w:szCs w:val="18"/>
              </w:rPr>
              <w:t>- Live vaccine w/in 4 wk</w:t>
            </w:r>
          </w:p>
          <w:p w:rsidR="005371B0" w:rsidRPr="003F5C32" w:rsidRDefault="005371B0" w:rsidP="00316B36">
            <w:pPr>
              <w:rPr>
                <w:sz w:val="18"/>
                <w:szCs w:val="18"/>
              </w:rPr>
            </w:pPr>
            <w:r w:rsidRPr="003F5C32">
              <w:rPr>
                <w:sz w:val="18"/>
                <w:szCs w:val="18"/>
              </w:rPr>
              <w:t>-ECMO</w:t>
            </w:r>
          </w:p>
          <w:p w:rsidR="005371B0" w:rsidRPr="003F5C32" w:rsidRDefault="005371B0" w:rsidP="00316B36">
            <w:pPr>
              <w:rPr>
                <w:sz w:val="18"/>
                <w:szCs w:val="18"/>
              </w:rPr>
            </w:pPr>
            <w:r w:rsidRPr="003F5C32">
              <w:rPr>
                <w:sz w:val="18"/>
                <w:szCs w:val="18"/>
              </w:rPr>
              <w:t>-current malignancy</w:t>
            </w:r>
          </w:p>
          <w:p w:rsidR="005371B0" w:rsidRPr="003F5C32" w:rsidRDefault="005371B0" w:rsidP="00316B36">
            <w:pPr>
              <w:rPr>
                <w:sz w:val="18"/>
                <w:szCs w:val="18"/>
              </w:rPr>
            </w:pPr>
            <w:r w:rsidRPr="003F5C32">
              <w:rPr>
                <w:sz w:val="18"/>
                <w:szCs w:val="18"/>
              </w:rPr>
              <w:t>-VTE, PE w/in 12 wks</w:t>
            </w:r>
          </w:p>
          <w:p w:rsidR="005371B0" w:rsidRPr="003F5C32" w:rsidRDefault="005371B0" w:rsidP="00316B36">
            <w:pPr>
              <w:rPr>
                <w:sz w:val="18"/>
                <w:szCs w:val="18"/>
              </w:rPr>
            </w:pPr>
            <w:r w:rsidRPr="003F5C32">
              <w:rPr>
                <w:sz w:val="18"/>
                <w:szCs w:val="18"/>
              </w:rPr>
              <w:t>-neutropenia</w:t>
            </w:r>
          </w:p>
          <w:p w:rsidR="005371B0" w:rsidRPr="003F5C32" w:rsidRDefault="005371B0" w:rsidP="00316B36">
            <w:pPr>
              <w:rPr>
                <w:sz w:val="18"/>
                <w:szCs w:val="18"/>
              </w:rPr>
            </w:pPr>
            <w:r w:rsidRPr="003F5C32">
              <w:rPr>
                <w:sz w:val="18"/>
                <w:szCs w:val="18"/>
              </w:rPr>
              <w:t>-lymphopenia</w:t>
            </w:r>
          </w:p>
          <w:p w:rsidR="005371B0" w:rsidRPr="003F5C32" w:rsidRDefault="005371B0" w:rsidP="00316B36">
            <w:pPr>
              <w:rPr>
                <w:sz w:val="18"/>
                <w:szCs w:val="18"/>
              </w:rPr>
            </w:pPr>
            <w:r w:rsidRPr="003F5C32">
              <w:rPr>
                <w:sz w:val="18"/>
                <w:szCs w:val="18"/>
              </w:rPr>
              <w:t>-ALT or AST &gt; 5 times ULN</w:t>
            </w:r>
          </w:p>
          <w:p w:rsidR="005371B0" w:rsidRPr="0044427A" w:rsidRDefault="005371B0" w:rsidP="00316B36">
            <w:pPr>
              <w:rPr>
                <w:sz w:val="18"/>
                <w:szCs w:val="18"/>
              </w:rPr>
            </w:pPr>
            <w:r w:rsidRPr="003F5C32">
              <w:rPr>
                <w:sz w:val="18"/>
                <w:szCs w:val="18"/>
              </w:rPr>
              <w:t>-eGFR &lt;30mL/min/1,73m2</w:t>
            </w:r>
          </w:p>
        </w:tc>
        <w:tc>
          <w:tcPr>
            <w:tcW w:w="1440" w:type="dxa"/>
          </w:tcPr>
          <w:p w:rsidR="005371B0" w:rsidRDefault="005371B0" w:rsidP="00316B36">
            <w:r>
              <w:t>SMH: Lawrie, El Ghazal</w:t>
            </w:r>
          </w:p>
          <w:p w:rsidR="005371B0" w:rsidRDefault="005371B0" w:rsidP="00316B36">
            <w:r>
              <w:t>SGH: Haddad</w:t>
            </w:r>
          </w:p>
          <w:p w:rsidR="005371B0" w:rsidRDefault="005371B0" w:rsidP="00316B36">
            <w:r>
              <w:t>SCV: Shao</w:t>
            </w:r>
          </w:p>
        </w:tc>
        <w:tc>
          <w:tcPr>
            <w:tcW w:w="1800" w:type="dxa"/>
          </w:tcPr>
          <w:p w:rsidR="005371B0" w:rsidRDefault="008D7D52" w:rsidP="00316B36">
            <w:r>
              <w:t>Cary Murphy, RN</w:t>
            </w:r>
          </w:p>
          <w:p w:rsidR="008D7D52" w:rsidRDefault="008D7D52" w:rsidP="00316B36">
            <w:r>
              <w:t>Cary.murphy@</w:t>
            </w:r>
          </w:p>
          <w:p w:rsidR="008D7D52" w:rsidRDefault="008D7D52" w:rsidP="00316B36">
            <w:r>
              <w:t>sharp.com</w:t>
            </w:r>
          </w:p>
        </w:tc>
        <w:tc>
          <w:tcPr>
            <w:tcW w:w="1890" w:type="dxa"/>
          </w:tcPr>
          <w:p w:rsidR="005371B0" w:rsidRDefault="005371B0" w:rsidP="00316B36">
            <w:r>
              <w:t xml:space="preserve">Open to </w:t>
            </w:r>
            <w:r w:rsidR="008E69AE">
              <w:t>E</w:t>
            </w:r>
            <w:r w:rsidR="00CC5655">
              <w:t>nrollment</w:t>
            </w:r>
          </w:p>
        </w:tc>
      </w:tr>
    </w:tbl>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1E6D31" w:rsidRDefault="001E6D31" w:rsidP="00316B36">
      <w:pPr>
        <w:rPr>
          <w:b/>
          <w:sz w:val="32"/>
          <w:szCs w:val="32"/>
        </w:rPr>
      </w:pPr>
      <w:r>
        <w:rPr>
          <w:b/>
          <w:sz w:val="32"/>
          <w:szCs w:val="32"/>
        </w:rPr>
        <w:t>Severe</w:t>
      </w:r>
    </w:p>
    <w:tbl>
      <w:tblPr>
        <w:tblStyle w:val="TableGrid"/>
        <w:tblW w:w="0" w:type="auto"/>
        <w:tblLayout w:type="fixed"/>
        <w:tblLook w:val="04A0" w:firstRow="1" w:lastRow="0" w:firstColumn="1" w:lastColumn="0" w:noHBand="0" w:noVBand="1"/>
      </w:tblPr>
      <w:tblGrid>
        <w:gridCol w:w="1040"/>
        <w:gridCol w:w="2825"/>
        <w:gridCol w:w="2340"/>
        <w:gridCol w:w="2430"/>
        <w:gridCol w:w="1440"/>
        <w:gridCol w:w="1800"/>
        <w:gridCol w:w="1890"/>
      </w:tblGrid>
      <w:tr w:rsidR="001E6D31" w:rsidRPr="00BA004B" w:rsidTr="00CC5655">
        <w:tc>
          <w:tcPr>
            <w:tcW w:w="1040" w:type="dxa"/>
            <w:shd w:val="clear" w:color="auto" w:fill="B4C6E7" w:themeFill="accent5" w:themeFillTint="66"/>
          </w:tcPr>
          <w:p w:rsidR="001E6D31" w:rsidRDefault="001E6D31" w:rsidP="00316B36">
            <w:pPr>
              <w:rPr>
                <w:b/>
              </w:rPr>
            </w:pPr>
            <w:r w:rsidRPr="004717F5">
              <w:rPr>
                <w:b/>
              </w:rPr>
              <w:t>IRB #</w:t>
            </w:r>
          </w:p>
          <w:p w:rsidR="001E6D31" w:rsidRPr="004717F5" w:rsidRDefault="001E6D31" w:rsidP="00316B36">
            <w:pPr>
              <w:rPr>
                <w:b/>
              </w:rPr>
            </w:pPr>
            <w:r>
              <w:rPr>
                <w:b/>
              </w:rPr>
              <w:t>Hospital</w:t>
            </w:r>
          </w:p>
        </w:tc>
        <w:tc>
          <w:tcPr>
            <w:tcW w:w="2825" w:type="dxa"/>
            <w:shd w:val="clear" w:color="auto" w:fill="B4C6E7" w:themeFill="accent5" w:themeFillTint="66"/>
          </w:tcPr>
          <w:p w:rsidR="001E6D31" w:rsidRPr="004717F5" w:rsidRDefault="001E6D31" w:rsidP="00316B36">
            <w:pPr>
              <w:rPr>
                <w:b/>
              </w:rPr>
            </w:pPr>
            <w:r>
              <w:rPr>
                <w:b/>
              </w:rPr>
              <w:t>Study</w:t>
            </w:r>
          </w:p>
        </w:tc>
        <w:tc>
          <w:tcPr>
            <w:tcW w:w="2340" w:type="dxa"/>
            <w:shd w:val="clear" w:color="auto" w:fill="B4C6E7" w:themeFill="accent5" w:themeFillTint="66"/>
          </w:tcPr>
          <w:p w:rsidR="001E6D31" w:rsidRPr="004717F5" w:rsidRDefault="001E6D31" w:rsidP="00316B36">
            <w:pPr>
              <w:rPr>
                <w:b/>
              </w:rPr>
            </w:pPr>
            <w:r>
              <w:rPr>
                <w:b/>
              </w:rPr>
              <w:t>Primary Inclusion Criteria</w:t>
            </w:r>
          </w:p>
        </w:tc>
        <w:tc>
          <w:tcPr>
            <w:tcW w:w="2430" w:type="dxa"/>
            <w:shd w:val="clear" w:color="auto" w:fill="B4C6E7" w:themeFill="accent5" w:themeFillTint="66"/>
          </w:tcPr>
          <w:p w:rsidR="001E6D31" w:rsidRPr="004717F5" w:rsidRDefault="001E6D31" w:rsidP="00316B36">
            <w:pPr>
              <w:rPr>
                <w:b/>
              </w:rPr>
            </w:pPr>
            <w:r>
              <w:rPr>
                <w:b/>
              </w:rPr>
              <w:t>Primary Exclusion Criteria</w:t>
            </w:r>
          </w:p>
        </w:tc>
        <w:tc>
          <w:tcPr>
            <w:tcW w:w="1440" w:type="dxa"/>
            <w:shd w:val="clear" w:color="auto" w:fill="B4C6E7" w:themeFill="accent5" w:themeFillTint="66"/>
          </w:tcPr>
          <w:p w:rsidR="001E6D31" w:rsidRPr="004717F5" w:rsidRDefault="001E6D31" w:rsidP="00316B36">
            <w:pPr>
              <w:rPr>
                <w:b/>
              </w:rPr>
            </w:pPr>
            <w:r>
              <w:rPr>
                <w:b/>
              </w:rPr>
              <w:t>Investigators</w:t>
            </w:r>
          </w:p>
        </w:tc>
        <w:tc>
          <w:tcPr>
            <w:tcW w:w="1800" w:type="dxa"/>
            <w:shd w:val="clear" w:color="auto" w:fill="B4C6E7" w:themeFill="accent5" w:themeFillTint="66"/>
          </w:tcPr>
          <w:p w:rsidR="001E6D31" w:rsidRPr="004717F5" w:rsidRDefault="001E6D31" w:rsidP="00316B36">
            <w:pPr>
              <w:rPr>
                <w:b/>
              </w:rPr>
            </w:pPr>
            <w:r>
              <w:rPr>
                <w:b/>
              </w:rPr>
              <w:t>Contact</w:t>
            </w:r>
          </w:p>
        </w:tc>
        <w:tc>
          <w:tcPr>
            <w:tcW w:w="1890" w:type="dxa"/>
            <w:shd w:val="clear" w:color="auto" w:fill="B4C6E7" w:themeFill="accent5" w:themeFillTint="66"/>
          </w:tcPr>
          <w:p w:rsidR="001E6D31" w:rsidRPr="004717F5" w:rsidRDefault="001E6D31" w:rsidP="00316B36">
            <w:pPr>
              <w:rPr>
                <w:b/>
              </w:rPr>
            </w:pPr>
            <w:r>
              <w:rPr>
                <w:b/>
              </w:rPr>
              <w:t>Notes</w:t>
            </w:r>
          </w:p>
        </w:tc>
      </w:tr>
      <w:tr w:rsidR="001E6D31" w:rsidRPr="00BA004B" w:rsidTr="00CC5655">
        <w:tc>
          <w:tcPr>
            <w:tcW w:w="1040" w:type="dxa"/>
          </w:tcPr>
          <w:p w:rsidR="001E6D31" w:rsidRPr="00D17260" w:rsidRDefault="001E6D31" w:rsidP="00316B36">
            <w:pPr>
              <w:rPr>
                <w:b/>
              </w:rPr>
            </w:pPr>
            <w:r w:rsidRPr="00D17260">
              <w:rPr>
                <w:b/>
              </w:rPr>
              <w:t>2007904</w:t>
            </w:r>
          </w:p>
          <w:p w:rsidR="001E6D31" w:rsidRDefault="001E6D31" w:rsidP="00316B36">
            <w:r>
              <w:t>SMH</w:t>
            </w:r>
          </w:p>
          <w:p w:rsidR="001E6D31" w:rsidRDefault="001E6D31" w:rsidP="00316B36">
            <w:r>
              <w:t>SGH</w:t>
            </w:r>
          </w:p>
          <w:p w:rsidR="001E6D31" w:rsidRDefault="001E6D31" w:rsidP="00316B36">
            <w:r>
              <w:t>SCV</w:t>
            </w:r>
          </w:p>
        </w:tc>
        <w:tc>
          <w:tcPr>
            <w:tcW w:w="2825" w:type="dxa"/>
          </w:tcPr>
          <w:p w:rsidR="001E6D31" w:rsidRPr="005F5D95" w:rsidRDefault="001E6D31" w:rsidP="00316B36">
            <w:pPr>
              <w:rPr>
                <w:rFonts w:ascii="Calibri" w:hAnsi="Calibri"/>
                <w:b/>
                <w:bCs/>
                <w:color w:val="000000"/>
              </w:rPr>
            </w:pPr>
            <w:r w:rsidRPr="005F5D95">
              <w:rPr>
                <w:rFonts w:ascii="Calibri" w:hAnsi="Calibri"/>
                <w:b/>
                <w:color w:val="000000"/>
              </w:rPr>
              <w:t>Phase 2/3</w:t>
            </w:r>
            <w:r w:rsidRPr="005F5D95">
              <w:rPr>
                <w:rFonts w:ascii="Calibri" w:hAnsi="Calibri"/>
                <w:b/>
                <w:bCs/>
                <w:color w:val="000000"/>
              </w:rPr>
              <w:t xml:space="preserve"> </w:t>
            </w:r>
            <w:r w:rsidRPr="005F5D95">
              <w:rPr>
                <w:rFonts w:ascii="Calibri" w:hAnsi="Calibri"/>
                <w:b/>
                <w:color w:val="000000"/>
              </w:rPr>
              <w:t>clinical study with mavrilimumab (KPL-301), an anti-GM-CSF inhibitor, for patients hospitalized with severe COVID-19 pneumonia and systemic hyper-inflammation</w:t>
            </w:r>
          </w:p>
          <w:p w:rsidR="001E6D31" w:rsidRPr="00BA004B" w:rsidRDefault="001E6D31" w:rsidP="00316B36"/>
        </w:tc>
        <w:tc>
          <w:tcPr>
            <w:tcW w:w="2340" w:type="dxa"/>
          </w:tcPr>
          <w:p w:rsidR="001E6D31" w:rsidRDefault="001E6D31" w:rsidP="00316B36">
            <w:r>
              <w:t>-18+</w:t>
            </w:r>
          </w:p>
          <w:p w:rsidR="001E6D31" w:rsidRDefault="001E6D31" w:rsidP="00316B36">
            <w:r>
              <w:t>-COVID+ w/in 14days</w:t>
            </w:r>
          </w:p>
          <w:p w:rsidR="001E6D31" w:rsidRDefault="001E6D31" w:rsidP="00316B36">
            <w:r>
              <w:t>-Bilateral pneumonia</w:t>
            </w:r>
          </w:p>
          <w:p w:rsidR="001E6D31" w:rsidRDefault="001E6D31" w:rsidP="00316B36">
            <w:r>
              <w:t xml:space="preserve">- Fever </w:t>
            </w:r>
            <w:r w:rsidRPr="00B9183B">
              <w:rPr>
                <w:u w:val="single"/>
              </w:rPr>
              <w:t>&gt;</w:t>
            </w:r>
            <w:r>
              <w:rPr>
                <w:u w:val="single"/>
              </w:rPr>
              <w:t xml:space="preserve"> </w:t>
            </w:r>
            <w:r w:rsidRPr="00B9183B">
              <w:t>100</w:t>
            </w:r>
          </w:p>
          <w:p w:rsidR="001E6D31" w:rsidRDefault="001E6D31" w:rsidP="00316B36">
            <w:r>
              <w:t>- one of the following:</w:t>
            </w:r>
          </w:p>
          <w:p w:rsidR="001E6D31" w:rsidRDefault="001E6D31" w:rsidP="00316B36">
            <w:r>
              <w:t>Ferritin &gt; 500ng/mL</w:t>
            </w:r>
          </w:p>
          <w:p w:rsidR="001E6D31" w:rsidRDefault="001E6D31" w:rsidP="00316B36">
            <w:r>
              <w:t>CRP&gt;5 mg/dL</w:t>
            </w:r>
          </w:p>
          <w:p w:rsidR="001E6D31" w:rsidRDefault="001E6D31" w:rsidP="00316B36">
            <w:r>
              <w:t>D-Dimer &gt;1,000</w:t>
            </w:r>
          </w:p>
          <w:p w:rsidR="001E6D31" w:rsidRDefault="001E6D31" w:rsidP="00316B36">
            <w:r>
              <w:t>LDH &gt; 250 U/L</w:t>
            </w:r>
          </w:p>
          <w:p w:rsidR="001E6D31" w:rsidRPr="00BA004B" w:rsidRDefault="001E6D31" w:rsidP="00316B36">
            <w:r>
              <w:t>Intubated or non-intubated</w:t>
            </w:r>
          </w:p>
        </w:tc>
        <w:tc>
          <w:tcPr>
            <w:tcW w:w="2430" w:type="dxa"/>
          </w:tcPr>
          <w:p w:rsidR="001E6D31" w:rsidRPr="005371B0" w:rsidRDefault="001E6D31" w:rsidP="00316B36">
            <w:pPr>
              <w:rPr>
                <w:sz w:val="18"/>
                <w:szCs w:val="18"/>
              </w:rPr>
            </w:pPr>
            <w:r w:rsidRPr="005371B0">
              <w:rPr>
                <w:sz w:val="18"/>
                <w:szCs w:val="18"/>
              </w:rPr>
              <w:t>-Onset of sx&gt; 14 days</w:t>
            </w:r>
          </w:p>
          <w:p w:rsidR="001E6D31" w:rsidRPr="005371B0" w:rsidRDefault="001E6D31" w:rsidP="00316B36">
            <w:pPr>
              <w:rPr>
                <w:sz w:val="18"/>
                <w:szCs w:val="18"/>
              </w:rPr>
            </w:pPr>
            <w:r w:rsidRPr="005371B0">
              <w:rPr>
                <w:sz w:val="18"/>
                <w:szCs w:val="18"/>
              </w:rPr>
              <w:t>-hosp &gt; 7 days</w:t>
            </w:r>
          </w:p>
          <w:p w:rsidR="001E6D31" w:rsidRPr="005371B0" w:rsidRDefault="001E6D31" w:rsidP="00316B36">
            <w:pPr>
              <w:rPr>
                <w:sz w:val="18"/>
                <w:szCs w:val="18"/>
              </w:rPr>
            </w:pPr>
            <w:r w:rsidRPr="005371B0">
              <w:rPr>
                <w:sz w:val="18"/>
                <w:szCs w:val="18"/>
              </w:rPr>
              <w:t>- Need ECMO</w:t>
            </w:r>
          </w:p>
          <w:p w:rsidR="001E6D31" w:rsidRPr="005371B0" w:rsidRDefault="001E6D31" w:rsidP="00316B36">
            <w:pPr>
              <w:rPr>
                <w:sz w:val="18"/>
                <w:szCs w:val="18"/>
              </w:rPr>
            </w:pPr>
            <w:r w:rsidRPr="005371B0">
              <w:rPr>
                <w:sz w:val="18"/>
                <w:szCs w:val="18"/>
              </w:rPr>
              <w:t>- Hx of PAP</w:t>
            </w:r>
          </w:p>
          <w:p w:rsidR="001E6D31" w:rsidRPr="005371B0" w:rsidRDefault="001E6D31" w:rsidP="00316B36">
            <w:pPr>
              <w:rPr>
                <w:sz w:val="18"/>
                <w:szCs w:val="18"/>
              </w:rPr>
            </w:pPr>
            <w:r w:rsidRPr="005371B0">
              <w:rPr>
                <w:sz w:val="18"/>
                <w:szCs w:val="18"/>
              </w:rPr>
              <w:t>- Hx of immunodef.</w:t>
            </w:r>
          </w:p>
          <w:p w:rsidR="001E6D31" w:rsidRPr="005371B0" w:rsidRDefault="001E6D31" w:rsidP="00316B36">
            <w:pPr>
              <w:rPr>
                <w:sz w:val="18"/>
                <w:szCs w:val="18"/>
              </w:rPr>
            </w:pPr>
            <w:r w:rsidRPr="005371B0">
              <w:rPr>
                <w:sz w:val="18"/>
                <w:szCs w:val="18"/>
              </w:rPr>
              <w:t>-Hx solid organ or bone marrow transplant</w:t>
            </w:r>
          </w:p>
          <w:p w:rsidR="001E6D31" w:rsidRPr="005371B0" w:rsidRDefault="001E6D31" w:rsidP="00316B36">
            <w:pPr>
              <w:rPr>
                <w:sz w:val="18"/>
                <w:szCs w:val="18"/>
              </w:rPr>
            </w:pPr>
            <w:r w:rsidRPr="005371B0">
              <w:rPr>
                <w:sz w:val="18"/>
                <w:szCs w:val="18"/>
              </w:rPr>
              <w:t>-current systemic immune-modulating RX</w:t>
            </w:r>
          </w:p>
          <w:p w:rsidR="001E6D31" w:rsidRPr="005371B0" w:rsidRDefault="001E6D31" w:rsidP="00316B36">
            <w:pPr>
              <w:rPr>
                <w:sz w:val="18"/>
                <w:szCs w:val="18"/>
              </w:rPr>
            </w:pPr>
            <w:r w:rsidRPr="005371B0">
              <w:rPr>
                <w:sz w:val="18"/>
                <w:szCs w:val="18"/>
              </w:rPr>
              <w:t>-current cytotoxic chemotherapy</w:t>
            </w:r>
          </w:p>
          <w:p w:rsidR="001E6D31" w:rsidRPr="005371B0" w:rsidRDefault="001E6D31" w:rsidP="00316B36">
            <w:pPr>
              <w:rPr>
                <w:sz w:val="18"/>
                <w:szCs w:val="18"/>
              </w:rPr>
            </w:pPr>
            <w:r w:rsidRPr="005371B0">
              <w:rPr>
                <w:sz w:val="18"/>
                <w:szCs w:val="18"/>
              </w:rPr>
              <w:t>- Severe asthma, COPD</w:t>
            </w:r>
          </w:p>
          <w:p w:rsidR="001E6D31" w:rsidRPr="005371B0" w:rsidRDefault="001E6D31" w:rsidP="00316B36">
            <w:pPr>
              <w:rPr>
                <w:sz w:val="18"/>
                <w:szCs w:val="18"/>
              </w:rPr>
            </w:pPr>
            <w:r w:rsidRPr="005371B0">
              <w:rPr>
                <w:sz w:val="18"/>
                <w:szCs w:val="18"/>
              </w:rPr>
              <w:t>- LVEF &lt; 35%</w:t>
            </w:r>
          </w:p>
          <w:p w:rsidR="001E6D31" w:rsidRPr="005371B0" w:rsidRDefault="001E6D31" w:rsidP="00316B36">
            <w:pPr>
              <w:rPr>
                <w:sz w:val="18"/>
                <w:szCs w:val="18"/>
              </w:rPr>
            </w:pPr>
            <w:r w:rsidRPr="005371B0">
              <w:rPr>
                <w:sz w:val="18"/>
                <w:szCs w:val="18"/>
              </w:rPr>
              <w:t>- TB</w:t>
            </w:r>
          </w:p>
          <w:p w:rsidR="001E6D31" w:rsidRPr="005371B0" w:rsidRDefault="001E6D31" w:rsidP="00316B36">
            <w:pPr>
              <w:rPr>
                <w:sz w:val="18"/>
                <w:szCs w:val="18"/>
              </w:rPr>
            </w:pPr>
            <w:r w:rsidRPr="005371B0">
              <w:rPr>
                <w:sz w:val="18"/>
                <w:szCs w:val="18"/>
              </w:rPr>
              <w:t>- bacterial or fungal infection</w:t>
            </w:r>
          </w:p>
          <w:p w:rsidR="001E6D31" w:rsidRPr="005371B0" w:rsidRDefault="001E6D31" w:rsidP="00316B36">
            <w:pPr>
              <w:rPr>
                <w:sz w:val="18"/>
                <w:szCs w:val="18"/>
              </w:rPr>
            </w:pPr>
            <w:r w:rsidRPr="005371B0">
              <w:rPr>
                <w:sz w:val="18"/>
                <w:szCs w:val="18"/>
              </w:rPr>
              <w:t>- SARs, MERS</w:t>
            </w:r>
          </w:p>
          <w:p w:rsidR="001E6D31" w:rsidRPr="005371B0" w:rsidRDefault="001E6D31" w:rsidP="00316B36">
            <w:pPr>
              <w:rPr>
                <w:sz w:val="18"/>
                <w:szCs w:val="18"/>
              </w:rPr>
            </w:pPr>
            <w:r w:rsidRPr="005371B0">
              <w:rPr>
                <w:sz w:val="18"/>
                <w:szCs w:val="18"/>
              </w:rPr>
              <w:lastRenderedPageBreak/>
              <w:t>-Chronic liver disease</w:t>
            </w:r>
          </w:p>
          <w:p w:rsidR="001E6D31" w:rsidRPr="005371B0" w:rsidRDefault="001E6D31" w:rsidP="00316B36">
            <w:pPr>
              <w:rPr>
                <w:sz w:val="18"/>
                <w:szCs w:val="18"/>
              </w:rPr>
            </w:pPr>
            <w:r w:rsidRPr="005371B0">
              <w:rPr>
                <w:sz w:val="18"/>
                <w:szCs w:val="18"/>
              </w:rPr>
              <w:t xml:space="preserve">- QTcF ECG </w:t>
            </w:r>
            <w:r w:rsidRPr="005371B0">
              <w:rPr>
                <w:sz w:val="18"/>
                <w:szCs w:val="18"/>
                <w:u w:val="single"/>
              </w:rPr>
              <w:t xml:space="preserve">&gt; </w:t>
            </w:r>
            <w:r w:rsidRPr="005371B0">
              <w:rPr>
                <w:sz w:val="18"/>
                <w:szCs w:val="18"/>
              </w:rPr>
              <w:t>450ms</w:t>
            </w:r>
          </w:p>
          <w:p w:rsidR="001E6D31" w:rsidRPr="005371B0" w:rsidRDefault="001E6D31" w:rsidP="00316B36">
            <w:pPr>
              <w:rPr>
                <w:sz w:val="18"/>
                <w:szCs w:val="18"/>
              </w:rPr>
            </w:pPr>
            <w:r w:rsidRPr="005371B0">
              <w:rPr>
                <w:sz w:val="18"/>
                <w:szCs w:val="18"/>
              </w:rPr>
              <w:t>-chronic or recent (7days) corticosteroid use &gt;10mg/day</w:t>
            </w:r>
          </w:p>
        </w:tc>
        <w:tc>
          <w:tcPr>
            <w:tcW w:w="1440" w:type="dxa"/>
          </w:tcPr>
          <w:p w:rsidR="001E6D31" w:rsidRDefault="001E6D31" w:rsidP="00316B36">
            <w:r>
              <w:lastRenderedPageBreak/>
              <w:t>SMH:Lawrie,</w:t>
            </w:r>
          </w:p>
          <w:p w:rsidR="001E6D31" w:rsidRDefault="001E6D31" w:rsidP="00316B36">
            <w:r>
              <w:t>Willms</w:t>
            </w:r>
          </w:p>
        </w:tc>
        <w:tc>
          <w:tcPr>
            <w:tcW w:w="1800" w:type="dxa"/>
          </w:tcPr>
          <w:p w:rsidR="001E6D31" w:rsidRDefault="00CC5655" w:rsidP="00316B36">
            <w:r>
              <w:t>Cary Murphy, RN</w:t>
            </w:r>
          </w:p>
          <w:p w:rsidR="00CC5655" w:rsidRDefault="00CC5655" w:rsidP="00316B36">
            <w:r>
              <w:t>Cary.murphy@</w:t>
            </w:r>
          </w:p>
          <w:p w:rsidR="00CC5655" w:rsidRPr="003C6A27" w:rsidRDefault="00CC5655" w:rsidP="00316B36">
            <w:r>
              <w:t>sharp.com</w:t>
            </w:r>
          </w:p>
        </w:tc>
        <w:tc>
          <w:tcPr>
            <w:tcW w:w="1890" w:type="dxa"/>
          </w:tcPr>
          <w:p w:rsidR="001E6D31" w:rsidRDefault="001E6D31" w:rsidP="00316B36">
            <w:r>
              <w:t xml:space="preserve">Open </w:t>
            </w:r>
            <w:r w:rsidR="008E69AE">
              <w:t>to E</w:t>
            </w:r>
            <w:r w:rsidR="00CC5655">
              <w:t>nrollment</w:t>
            </w:r>
          </w:p>
        </w:tc>
      </w:tr>
      <w:tr w:rsidR="0044427A" w:rsidTr="00CC5655">
        <w:trPr>
          <w:trHeight w:val="3050"/>
        </w:trPr>
        <w:tc>
          <w:tcPr>
            <w:tcW w:w="1040" w:type="dxa"/>
          </w:tcPr>
          <w:p w:rsidR="0044427A" w:rsidRPr="00D17260" w:rsidRDefault="0044427A" w:rsidP="00316B36">
            <w:pPr>
              <w:rPr>
                <w:b/>
              </w:rPr>
            </w:pPr>
            <w:r w:rsidRPr="00D17260">
              <w:rPr>
                <w:b/>
              </w:rPr>
              <w:t>2006901</w:t>
            </w:r>
          </w:p>
          <w:p w:rsidR="0044427A" w:rsidRDefault="0044427A" w:rsidP="00316B36">
            <w:r>
              <w:t>SGH</w:t>
            </w:r>
          </w:p>
          <w:p w:rsidR="0044427A" w:rsidRDefault="0044427A" w:rsidP="00316B36">
            <w:r>
              <w:t>SCV</w:t>
            </w:r>
          </w:p>
        </w:tc>
        <w:tc>
          <w:tcPr>
            <w:tcW w:w="2825" w:type="dxa"/>
          </w:tcPr>
          <w:p w:rsidR="0044427A" w:rsidRPr="005F5D95" w:rsidRDefault="0044427A" w:rsidP="00316B36">
            <w:pPr>
              <w:rPr>
                <w:rFonts w:ascii="Calibri" w:hAnsi="Calibri"/>
                <w:b/>
                <w:color w:val="000000"/>
              </w:rPr>
            </w:pPr>
            <w:r w:rsidRPr="005F5D95">
              <w:rPr>
                <w:rFonts w:ascii="Calibri" w:hAnsi="Calibri"/>
                <w:b/>
                <w:color w:val="000000"/>
              </w:rPr>
              <w:t>WA42511 REMDACTA, A phase III, randomized, double-blind, multicenter</w:t>
            </w:r>
            <w:r w:rsidRPr="005F5D95">
              <w:rPr>
                <w:rFonts w:ascii="Calibri" w:hAnsi="Calibri"/>
                <w:b/>
                <w:color w:val="000000"/>
              </w:rPr>
              <w:br/>
              <w:t>study to evaluate the efficacy and safety of</w:t>
            </w:r>
            <w:r w:rsidRPr="005F5D95">
              <w:rPr>
                <w:rFonts w:ascii="Calibri" w:hAnsi="Calibri"/>
                <w:b/>
                <w:color w:val="000000"/>
              </w:rPr>
              <w:br/>
              <w:t>Remdesivir plus Tocilizumab compared with</w:t>
            </w:r>
            <w:r w:rsidRPr="005F5D95">
              <w:rPr>
                <w:rFonts w:ascii="Calibri" w:hAnsi="Calibri"/>
                <w:b/>
                <w:color w:val="000000"/>
              </w:rPr>
              <w:br/>
              <w:t>Remdesivir plus Placebo in hospitalized patients</w:t>
            </w:r>
            <w:r w:rsidRPr="005F5D95">
              <w:rPr>
                <w:rFonts w:ascii="Calibri" w:hAnsi="Calibri"/>
                <w:b/>
                <w:color w:val="000000"/>
              </w:rPr>
              <w:br/>
              <w:t>with severe covid-19 pneumonia</w:t>
            </w:r>
          </w:p>
          <w:p w:rsidR="0044427A" w:rsidRPr="00BA004B" w:rsidRDefault="0044427A" w:rsidP="00316B36"/>
        </w:tc>
        <w:tc>
          <w:tcPr>
            <w:tcW w:w="2340" w:type="dxa"/>
          </w:tcPr>
          <w:p w:rsidR="0044427A" w:rsidRDefault="0044427A" w:rsidP="00316B36">
            <w:r>
              <w:t>-18+</w:t>
            </w:r>
          </w:p>
          <w:p w:rsidR="0044427A" w:rsidRDefault="0044427A" w:rsidP="00316B36">
            <w:r>
              <w:t>-Hospitalized with Covid-19 pneumonia confirmed per positive PCR and evidenced by CXR or CT scan</w:t>
            </w:r>
          </w:p>
          <w:p w:rsidR="0044427A" w:rsidRDefault="0044427A" w:rsidP="00316B36">
            <w:r>
              <w:t>-Requiring &gt;6 L/min supplemental O2 to maintain SpO2 &gt;93%</w:t>
            </w:r>
          </w:p>
          <w:p w:rsidR="0044427A" w:rsidRPr="00BA004B" w:rsidRDefault="0044427A" w:rsidP="00316B36">
            <w:r>
              <w:t>-</w:t>
            </w:r>
            <w:r w:rsidRPr="00535C4E">
              <w:t>Can be intubated (not required)</w:t>
            </w:r>
          </w:p>
        </w:tc>
        <w:tc>
          <w:tcPr>
            <w:tcW w:w="2430" w:type="dxa"/>
          </w:tcPr>
          <w:p w:rsidR="0044427A" w:rsidRPr="005371B0" w:rsidRDefault="0044427A" w:rsidP="00316B36">
            <w:pPr>
              <w:rPr>
                <w:sz w:val="18"/>
                <w:szCs w:val="18"/>
              </w:rPr>
            </w:pPr>
            <w:r w:rsidRPr="005371B0">
              <w:rPr>
                <w:sz w:val="18"/>
                <w:szCs w:val="18"/>
              </w:rPr>
              <w:t>-Allergies to TCZ or other monoclonal antibodies, or hypersensitivity to remdesivir</w:t>
            </w:r>
          </w:p>
          <w:p w:rsidR="0044427A" w:rsidRPr="005371B0" w:rsidRDefault="0044427A" w:rsidP="00316B36">
            <w:pPr>
              <w:rPr>
                <w:sz w:val="18"/>
                <w:szCs w:val="18"/>
              </w:rPr>
            </w:pPr>
            <w:r w:rsidRPr="005371B0">
              <w:rPr>
                <w:sz w:val="18"/>
                <w:szCs w:val="18"/>
              </w:rPr>
              <w:t>- Active TB infection; bacterial, fungal, viral, or other infection (besides Covid-19)</w:t>
            </w:r>
          </w:p>
          <w:p w:rsidR="0044427A" w:rsidRPr="005371B0" w:rsidRDefault="0044427A" w:rsidP="00316B36">
            <w:pPr>
              <w:rPr>
                <w:sz w:val="18"/>
                <w:szCs w:val="18"/>
              </w:rPr>
            </w:pPr>
            <w:r w:rsidRPr="005371B0">
              <w:rPr>
                <w:sz w:val="18"/>
                <w:szCs w:val="18"/>
              </w:rPr>
              <w:t>- Tx with TCZ within last 3 months</w:t>
            </w:r>
          </w:p>
          <w:p w:rsidR="0044427A" w:rsidRPr="005371B0" w:rsidRDefault="0044427A" w:rsidP="00316B36">
            <w:pPr>
              <w:rPr>
                <w:sz w:val="18"/>
                <w:szCs w:val="18"/>
              </w:rPr>
            </w:pPr>
            <w:r w:rsidRPr="005371B0">
              <w:rPr>
                <w:sz w:val="18"/>
                <w:szCs w:val="18"/>
              </w:rPr>
              <w:t>-Concurrent tx with other agents or possible direct-acting antiviral activity against SARS-CoV-2 within 24hrs prior to dosing</w:t>
            </w:r>
          </w:p>
          <w:p w:rsidR="0044427A" w:rsidRPr="005371B0" w:rsidRDefault="0044427A" w:rsidP="00316B36">
            <w:pPr>
              <w:rPr>
                <w:sz w:val="18"/>
                <w:szCs w:val="18"/>
              </w:rPr>
            </w:pPr>
            <w:r w:rsidRPr="005371B0">
              <w:rPr>
                <w:sz w:val="18"/>
                <w:szCs w:val="18"/>
              </w:rPr>
              <w:t>- GFR &lt;30 mL/min</w:t>
            </w:r>
          </w:p>
          <w:p w:rsidR="0044427A" w:rsidRPr="005371B0" w:rsidRDefault="0044427A" w:rsidP="00316B36">
            <w:pPr>
              <w:rPr>
                <w:sz w:val="18"/>
                <w:szCs w:val="18"/>
              </w:rPr>
            </w:pPr>
            <w:r w:rsidRPr="005371B0">
              <w:rPr>
                <w:sz w:val="18"/>
                <w:szCs w:val="18"/>
              </w:rPr>
              <w:t>-ALT/AST &gt;5 ULN</w:t>
            </w:r>
          </w:p>
          <w:p w:rsidR="0044427A" w:rsidRPr="005371B0" w:rsidRDefault="0044427A" w:rsidP="00316B36">
            <w:pPr>
              <w:rPr>
                <w:sz w:val="18"/>
                <w:szCs w:val="18"/>
              </w:rPr>
            </w:pPr>
            <w:r w:rsidRPr="005371B0">
              <w:rPr>
                <w:sz w:val="18"/>
                <w:szCs w:val="18"/>
              </w:rPr>
              <w:t>- ANC &lt;1,000</w:t>
            </w:r>
          </w:p>
          <w:p w:rsidR="0044427A" w:rsidRPr="005371B0" w:rsidRDefault="0044427A" w:rsidP="00316B36">
            <w:pPr>
              <w:rPr>
                <w:sz w:val="18"/>
                <w:szCs w:val="18"/>
              </w:rPr>
            </w:pPr>
            <w:r w:rsidRPr="005371B0">
              <w:rPr>
                <w:sz w:val="18"/>
                <w:szCs w:val="18"/>
              </w:rPr>
              <w:t>- Platelets &lt;50,000</w:t>
            </w:r>
          </w:p>
          <w:p w:rsidR="0044427A" w:rsidRPr="005371B0" w:rsidRDefault="0044427A" w:rsidP="00316B36">
            <w:pPr>
              <w:rPr>
                <w:sz w:val="18"/>
                <w:szCs w:val="18"/>
              </w:rPr>
            </w:pPr>
            <w:r w:rsidRPr="005371B0">
              <w:rPr>
                <w:sz w:val="18"/>
                <w:szCs w:val="18"/>
              </w:rPr>
              <w:t>- body weight &lt;40kg; pregnant or breastfeeding</w:t>
            </w:r>
          </w:p>
        </w:tc>
        <w:tc>
          <w:tcPr>
            <w:tcW w:w="1440" w:type="dxa"/>
          </w:tcPr>
          <w:p w:rsidR="0044427A" w:rsidRDefault="0044427A" w:rsidP="00316B36">
            <w:r>
              <w:t>SGH and SCV: Overcash</w:t>
            </w:r>
          </w:p>
        </w:tc>
        <w:tc>
          <w:tcPr>
            <w:tcW w:w="1800" w:type="dxa"/>
          </w:tcPr>
          <w:p w:rsidR="0044427A" w:rsidRPr="003C6A27" w:rsidRDefault="0044427A" w:rsidP="00316B36"/>
        </w:tc>
        <w:tc>
          <w:tcPr>
            <w:tcW w:w="1890" w:type="dxa"/>
          </w:tcPr>
          <w:p w:rsidR="0044427A" w:rsidRDefault="0044427A" w:rsidP="00316B36">
            <w:r>
              <w:t xml:space="preserve">Open to </w:t>
            </w:r>
            <w:r w:rsidR="00CC5655">
              <w:t>Enrollment</w:t>
            </w:r>
          </w:p>
        </w:tc>
      </w:tr>
      <w:tr w:rsidR="00CA755D" w:rsidTr="00CC5655">
        <w:trPr>
          <w:trHeight w:val="3050"/>
        </w:trPr>
        <w:tc>
          <w:tcPr>
            <w:tcW w:w="1040" w:type="dxa"/>
          </w:tcPr>
          <w:p w:rsidR="00CA755D" w:rsidRDefault="00CA755D" w:rsidP="00316B36">
            <w:pPr>
              <w:rPr>
                <w:b/>
              </w:rPr>
            </w:pPr>
            <w:r>
              <w:rPr>
                <w:b/>
              </w:rPr>
              <w:t>2007904</w:t>
            </w:r>
          </w:p>
          <w:p w:rsidR="00316B36" w:rsidRPr="00643ED1" w:rsidRDefault="00316B36" w:rsidP="00316B36">
            <w:r w:rsidRPr="00643ED1">
              <w:t>SMH</w:t>
            </w:r>
          </w:p>
          <w:p w:rsidR="00643ED1" w:rsidRPr="00643ED1" w:rsidRDefault="00643ED1" w:rsidP="00316B36">
            <w:r w:rsidRPr="00643ED1">
              <w:t>SGH</w:t>
            </w:r>
          </w:p>
          <w:p w:rsidR="00643ED1" w:rsidRPr="00D17260" w:rsidRDefault="00643ED1" w:rsidP="00316B36">
            <w:pPr>
              <w:rPr>
                <w:b/>
              </w:rPr>
            </w:pPr>
            <w:r w:rsidRPr="00643ED1">
              <w:t>SCV</w:t>
            </w:r>
          </w:p>
        </w:tc>
        <w:tc>
          <w:tcPr>
            <w:tcW w:w="2825" w:type="dxa"/>
          </w:tcPr>
          <w:p w:rsidR="00CA755D" w:rsidRPr="00CA755D" w:rsidRDefault="00CA755D" w:rsidP="00316B36">
            <w:pPr>
              <w:rPr>
                <w:rFonts w:ascii="Calibri" w:hAnsi="Calibri" w:cs="Calibri"/>
                <w:b/>
                <w:bCs/>
                <w:color w:val="000000"/>
              </w:rPr>
            </w:pPr>
            <w:r w:rsidRPr="00CA755D">
              <w:rPr>
                <w:rFonts w:ascii="Calibri" w:hAnsi="Calibri" w:cs="Calibri"/>
                <w:b/>
                <w:color w:val="000000"/>
              </w:rPr>
              <w:t>Phase 2/3</w:t>
            </w:r>
            <w:r w:rsidRPr="00CA755D">
              <w:rPr>
                <w:rFonts w:ascii="Calibri" w:hAnsi="Calibri" w:cs="Calibri"/>
                <w:b/>
                <w:bCs/>
                <w:color w:val="000000"/>
              </w:rPr>
              <w:t xml:space="preserve"> </w:t>
            </w:r>
            <w:r w:rsidRPr="00CA755D">
              <w:rPr>
                <w:rFonts w:ascii="Calibri" w:hAnsi="Calibri" w:cs="Calibri"/>
                <w:b/>
                <w:color w:val="000000"/>
              </w:rPr>
              <w:t>clinical study with mavrilimumab (KPL-301), an anti-GM-CSF inhibitor, for patients hospitalized with severe COVID-19 pneumonia and systemic hyper-inflammation</w:t>
            </w:r>
          </w:p>
          <w:p w:rsidR="00CA755D" w:rsidRPr="00643ED1" w:rsidRDefault="00CA755D" w:rsidP="00316B36">
            <w:pPr>
              <w:rPr>
                <w:rFonts w:ascii="Calibri" w:hAnsi="Calibri"/>
                <w:b/>
                <w:i/>
                <w:color w:val="000000"/>
                <w:u w:val="single"/>
              </w:rPr>
            </w:pPr>
            <w:r w:rsidRPr="00643ED1">
              <w:rPr>
                <w:rFonts w:ascii="Calibri" w:hAnsi="Calibri"/>
                <w:b/>
                <w:i/>
                <w:color w:val="000000"/>
                <w:u w:val="single"/>
              </w:rPr>
              <w:t>COHORT 1</w:t>
            </w:r>
          </w:p>
        </w:tc>
        <w:tc>
          <w:tcPr>
            <w:tcW w:w="2340" w:type="dxa"/>
          </w:tcPr>
          <w:p w:rsidR="00CA755D" w:rsidRDefault="00CA755D" w:rsidP="00316B36">
            <w:r>
              <w:t>-18+</w:t>
            </w:r>
          </w:p>
          <w:p w:rsidR="00CA755D" w:rsidRDefault="00CA755D" w:rsidP="00316B36">
            <w:r>
              <w:t>- + COVID test w/in 14 days of randomization</w:t>
            </w:r>
          </w:p>
          <w:p w:rsidR="00CA755D" w:rsidRDefault="00CA755D" w:rsidP="00316B36">
            <w:r>
              <w:t>-Bilateral pneumonia on x-ray or CT</w:t>
            </w:r>
          </w:p>
          <w:p w:rsidR="00CA755D" w:rsidRDefault="00CA755D" w:rsidP="00316B36">
            <w:r>
              <w:t xml:space="preserve">-fever </w:t>
            </w:r>
            <w:r w:rsidRPr="008D7D52">
              <w:rPr>
                <w:u w:val="single"/>
              </w:rPr>
              <w:t>&gt;</w:t>
            </w:r>
            <w:r>
              <w:t>100.4</w:t>
            </w:r>
            <w:r>
              <w:rPr>
                <w:rFonts w:cstheme="minorHAnsi"/>
              </w:rPr>
              <w:t>°</w:t>
            </w:r>
            <w:r>
              <w:t xml:space="preserve">F or </w:t>
            </w:r>
            <w:r w:rsidRPr="00CA755D">
              <w:rPr>
                <w:u w:val="single"/>
              </w:rPr>
              <w:t>&gt;</w:t>
            </w:r>
            <w:r w:rsidRPr="00CA755D">
              <w:t>38.2</w:t>
            </w:r>
            <w:r>
              <w:rPr>
                <w:rFonts w:cstheme="minorHAnsi"/>
              </w:rPr>
              <w:t>°</w:t>
            </w:r>
            <w:r w:rsidRPr="00CA755D">
              <w:t>C</w:t>
            </w:r>
          </w:p>
          <w:p w:rsidR="00CA755D" w:rsidRDefault="00CA755D" w:rsidP="00316B36">
            <w:r>
              <w:t>-ferritin&gt;500mg/mL or CRP &gt; 5mg/dL or D-dimer&gt;1,000ng/mL or LDH&gt;250U/L</w:t>
            </w:r>
          </w:p>
          <w:p w:rsidR="00CA755D" w:rsidRDefault="00CA755D" w:rsidP="00316B36">
            <w:r>
              <w:t>- receiving non-invasive ventilation/</w:t>
            </w:r>
          </w:p>
          <w:p w:rsidR="00CA755D" w:rsidRDefault="00CA755D" w:rsidP="00316B36">
            <w:r>
              <w:t xml:space="preserve">oxygenation to maintain SpO2 </w:t>
            </w:r>
            <w:r w:rsidRPr="00CA755D">
              <w:rPr>
                <w:u w:val="single"/>
              </w:rPr>
              <w:t>&gt;</w:t>
            </w:r>
            <w:r>
              <w:rPr>
                <w:u w:val="single"/>
              </w:rPr>
              <w:t xml:space="preserve"> </w:t>
            </w:r>
            <w:r w:rsidRPr="00CA755D">
              <w:t>92</w:t>
            </w:r>
            <w:r>
              <w:t>% and non-intubated</w:t>
            </w:r>
          </w:p>
        </w:tc>
        <w:tc>
          <w:tcPr>
            <w:tcW w:w="2430" w:type="dxa"/>
          </w:tcPr>
          <w:p w:rsidR="00CA755D" w:rsidRDefault="00CA755D" w:rsidP="00316B36">
            <w:pPr>
              <w:rPr>
                <w:sz w:val="18"/>
                <w:szCs w:val="18"/>
              </w:rPr>
            </w:pPr>
            <w:r>
              <w:rPr>
                <w:sz w:val="18"/>
                <w:szCs w:val="18"/>
              </w:rPr>
              <w:t>-hosp &gt; 7 days prior to rand.</w:t>
            </w:r>
          </w:p>
          <w:p w:rsidR="00CA755D" w:rsidRDefault="00CA755D" w:rsidP="00316B36">
            <w:pPr>
              <w:rPr>
                <w:sz w:val="18"/>
                <w:szCs w:val="18"/>
              </w:rPr>
            </w:pPr>
            <w:r>
              <w:rPr>
                <w:sz w:val="18"/>
                <w:szCs w:val="18"/>
              </w:rPr>
              <w:t>-need for invasive mechanical ventilation</w:t>
            </w:r>
          </w:p>
          <w:p w:rsidR="00CA755D" w:rsidRDefault="00CA755D" w:rsidP="00316B36">
            <w:pPr>
              <w:rPr>
                <w:sz w:val="18"/>
                <w:szCs w:val="18"/>
              </w:rPr>
            </w:pPr>
            <w:r>
              <w:rPr>
                <w:sz w:val="18"/>
                <w:szCs w:val="18"/>
              </w:rPr>
              <w:t>-need for ECMO</w:t>
            </w:r>
          </w:p>
          <w:p w:rsidR="00CA755D" w:rsidRDefault="00CA755D" w:rsidP="00316B36">
            <w:pPr>
              <w:rPr>
                <w:sz w:val="18"/>
                <w:szCs w:val="18"/>
              </w:rPr>
            </w:pPr>
            <w:r>
              <w:rPr>
                <w:sz w:val="18"/>
                <w:szCs w:val="18"/>
              </w:rPr>
              <w:t>-live vaccine w/in 4 weeks</w:t>
            </w:r>
          </w:p>
          <w:p w:rsidR="00CA755D" w:rsidRDefault="00CA755D" w:rsidP="00316B36">
            <w:pPr>
              <w:rPr>
                <w:sz w:val="18"/>
                <w:szCs w:val="18"/>
              </w:rPr>
            </w:pPr>
            <w:r>
              <w:rPr>
                <w:sz w:val="18"/>
                <w:szCs w:val="18"/>
              </w:rPr>
              <w:t>-chronic or recent corticosteroid use &gt; 10mg/day</w:t>
            </w:r>
          </w:p>
          <w:p w:rsidR="00CA755D" w:rsidRDefault="00CA755D" w:rsidP="00316B36">
            <w:pPr>
              <w:rPr>
                <w:sz w:val="18"/>
                <w:szCs w:val="18"/>
              </w:rPr>
            </w:pPr>
            <w:r>
              <w:rPr>
                <w:sz w:val="18"/>
                <w:szCs w:val="18"/>
              </w:rPr>
              <w:t>-serious or concomitant illness that in the opinion of the investigator precludes subject enrolling in trial – e.g., hx of PAP, immunodeficiency, s</w:t>
            </w:r>
            <w:r w:rsidR="00CF30C1">
              <w:rPr>
                <w:sz w:val="18"/>
                <w:szCs w:val="18"/>
              </w:rPr>
              <w:t>olid organ or bone marrow trans</w:t>
            </w:r>
            <w:r>
              <w:rPr>
                <w:sz w:val="18"/>
                <w:szCs w:val="18"/>
              </w:rPr>
              <w:t xml:space="preserve">plant, </w:t>
            </w:r>
            <w:r w:rsidR="00CF30C1">
              <w:rPr>
                <w:sz w:val="18"/>
                <w:szCs w:val="18"/>
              </w:rPr>
              <w:t xml:space="preserve">current use of mavrilimumab, active cancer within 10 years (except basal and squamous of skin)or in situ carcinoma of cervix now cured, severe, uncontrolled pulmonary disease other than COVID-19, left ventricular </w:t>
            </w:r>
            <w:r w:rsidR="00CF30C1">
              <w:rPr>
                <w:sz w:val="18"/>
                <w:szCs w:val="18"/>
              </w:rPr>
              <w:lastRenderedPageBreak/>
              <w:t>systolic dysfunction, active TB, uncontrolled bacterial or fungal infection, SARS or MERS (per investigator opinion), chronic liver disease.</w:t>
            </w:r>
          </w:p>
          <w:p w:rsidR="00CF30C1" w:rsidRPr="0013017D" w:rsidRDefault="00CF30C1" w:rsidP="00316B36">
            <w:pPr>
              <w:rPr>
                <w:sz w:val="18"/>
                <w:szCs w:val="18"/>
              </w:rPr>
            </w:pPr>
            <w:r>
              <w:rPr>
                <w:sz w:val="18"/>
                <w:szCs w:val="18"/>
              </w:rPr>
              <w:t xml:space="preserve">- recent tx with cell-depleting biological therapies within 12 mos., anakinra, anti-IL-6 receptor within 8 wks, cyclosporine A, azathioprine, cyclophosphamide, MMF, CCP or other immunosuppressant w/in 4 weeks prior to randomization. </w:t>
            </w:r>
          </w:p>
        </w:tc>
        <w:tc>
          <w:tcPr>
            <w:tcW w:w="1440" w:type="dxa"/>
          </w:tcPr>
          <w:p w:rsidR="00CA755D" w:rsidRDefault="00CA755D" w:rsidP="00316B36">
            <w:r>
              <w:lastRenderedPageBreak/>
              <w:t>SMH: Lawrie, Willms</w:t>
            </w:r>
          </w:p>
          <w:p w:rsidR="00316B36" w:rsidRDefault="00316B36" w:rsidP="00316B36">
            <w:r>
              <w:t>SGH:</w:t>
            </w:r>
          </w:p>
          <w:p w:rsidR="00316B36" w:rsidRDefault="00316B36" w:rsidP="00316B36">
            <w:r>
              <w:t xml:space="preserve">SCV: </w:t>
            </w:r>
          </w:p>
        </w:tc>
        <w:tc>
          <w:tcPr>
            <w:tcW w:w="1800" w:type="dxa"/>
          </w:tcPr>
          <w:p w:rsidR="00CA755D" w:rsidRDefault="00CA755D" w:rsidP="00316B36">
            <w:r>
              <w:t>Cary Murphy, RN</w:t>
            </w:r>
          </w:p>
          <w:p w:rsidR="00CA755D" w:rsidRDefault="00CA755D" w:rsidP="00316B36">
            <w:r>
              <w:t>Cary.murphy@</w:t>
            </w:r>
          </w:p>
          <w:p w:rsidR="00CA755D" w:rsidRPr="00424ABE" w:rsidRDefault="00CA755D" w:rsidP="00316B36">
            <w:r>
              <w:t>Sharp.com</w:t>
            </w:r>
          </w:p>
        </w:tc>
        <w:tc>
          <w:tcPr>
            <w:tcW w:w="1890" w:type="dxa"/>
          </w:tcPr>
          <w:p w:rsidR="00CA755D" w:rsidRDefault="00CA755D" w:rsidP="00316B36">
            <w:r>
              <w:t>Open to Enrollment</w:t>
            </w:r>
          </w:p>
        </w:tc>
      </w:tr>
    </w:tbl>
    <w:p w:rsidR="00CF30C1" w:rsidRDefault="00CF30C1" w:rsidP="00316B36">
      <w:pPr>
        <w:rPr>
          <w:b/>
          <w:sz w:val="32"/>
          <w:szCs w:val="32"/>
        </w:rPr>
      </w:pPr>
    </w:p>
    <w:p w:rsidR="003F5C32" w:rsidRDefault="003F5C32" w:rsidP="00316B36">
      <w:pPr>
        <w:rPr>
          <w:b/>
          <w:sz w:val="32"/>
          <w:szCs w:val="32"/>
        </w:rPr>
      </w:pPr>
    </w:p>
    <w:p w:rsidR="003F5C32" w:rsidRDefault="003F5C32" w:rsidP="00316B36">
      <w:pPr>
        <w:rPr>
          <w:b/>
          <w:sz w:val="32"/>
          <w:szCs w:val="32"/>
        </w:rPr>
      </w:pPr>
    </w:p>
    <w:p w:rsidR="001755E3" w:rsidRPr="005F5D95" w:rsidRDefault="00E4660F" w:rsidP="00316B36">
      <w:pPr>
        <w:rPr>
          <w:b/>
          <w:sz w:val="32"/>
          <w:szCs w:val="32"/>
        </w:rPr>
      </w:pPr>
      <w:r w:rsidRPr="005F5D95">
        <w:rPr>
          <w:b/>
          <w:sz w:val="32"/>
          <w:szCs w:val="32"/>
        </w:rPr>
        <w:t>V</w:t>
      </w:r>
      <w:r w:rsidR="001755E3" w:rsidRPr="005F5D95">
        <w:rPr>
          <w:b/>
          <w:sz w:val="32"/>
          <w:szCs w:val="32"/>
        </w:rPr>
        <w:t>ented</w:t>
      </w:r>
    </w:p>
    <w:tbl>
      <w:tblPr>
        <w:tblStyle w:val="TableGrid"/>
        <w:tblW w:w="0" w:type="auto"/>
        <w:tblLook w:val="04A0" w:firstRow="1" w:lastRow="0" w:firstColumn="1" w:lastColumn="0" w:noHBand="0" w:noVBand="1"/>
      </w:tblPr>
      <w:tblGrid>
        <w:gridCol w:w="1075"/>
        <w:gridCol w:w="2790"/>
        <w:gridCol w:w="2340"/>
        <w:gridCol w:w="2340"/>
        <w:gridCol w:w="1440"/>
        <w:gridCol w:w="1800"/>
        <w:gridCol w:w="1980"/>
      </w:tblGrid>
      <w:tr w:rsidR="00424ABE" w:rsidRPr="00BA004B" w:rsidTr="00CC5655">
        <w:tc>
          <w:tcPr>
            <w:tcW w:w="1075" w:type="dxa"/>
            <w:shd w:val="clear" w:color="auto" w:fill="B4C6E7" w:themeFill="accent5" w:themeFillTint="66"/>
          </w:tcPr>
          <w:p w:rsidR="001755E3" w:rsidRDefault="006F7916" w:rsidP="00316B36">
            <w:pPr>
              <w:rPr>
                <w:b/>
              </w:rPr>
            </w:pPr>
            <w:r>
              <w:rPr>
                <w:b/>
              </w:rPr>
              <w:t>IRB #</w:t>
            </w:r>
          </w:p>
          <w:p w:rsidR="006F7916" w:rsidRPr="00BA004B" w:rsidRDefault="006F7916" w:rsidP="00316B36">
            <w:pPr>
              <w:rPr>
                <w:b/>
              </w:rPr>
            </w:pPr>
            <w:r>
              <w:rPr>
                <w:b/>
              </w:rPr>
              <w:t>Hospital</w:t>
            </w:r>
          </w:p>
        </w:tc>
        <w:tc>
          <w:tcPr>
            <w:tcW w:w="2790" w:type="dxa"/>
            <w:shd w:val="clear" w:color="auto" w:fill="B4C6E7" w:themeFill="accent5" w:themeFillTint="66"/>
          </w:tcPr>
          <w:p w:rsidR="001755E3" w:rsidRPr="00BA004B" w:rsidRDefault="006F7916" w:rsidP="00316B36">
            <w:pPr>
              <w:rPr>
                <w:b/>
              </w:rPr>
            </w:pPr>
            <w:r>
              <w:rPr>
                <w:b/>
              </w:rPr>
              <w:t>Study</w:t>
            </w:r>
          </w:p>
        </w:tc>
        <w:tc>
          <w:tcPr>
            <w:tcW w:w="2340" w:type="dxa"/>
            <w:shd w:val="clear" w:color="auto" w:fill="B4C6E7" w:themeFill="accent5" w:themeFillTint="66"/>
          </w:tcPr>
          <w:p w:rsidR="001755E3" w:rsidRDefault="006F7916" w:rsidP="00316B36">
            <w:pPr>
              <w:rPr>
                <w:b/>
              </w:rPr>
            </w:pPr>
            <w:r>
              <w:rPr>
                <w:b/>
              </w:rPr>
              <w:t>Primary Inclusion</w:t>
            </w:r>
          </w:p>
          <w:p w:rsidR="006F7916" w:rsidRPr="00BA004B" w:rsidRDefault="006F7916" w:rsidP="00316B36">
            <w:pPr>
              <w:rPr>
                <w:b/>
              </w:rPr>
            </w:pPr>
            <w:r>
              <w:rPr>
                <w:b/>
              </w:rPr>
              <w:t>Criteria</w:t>
            </w:r>
          </w:p>
        </w:tc>
        <w:tc>
          <w:tcPr>
            <w:tcW w:w="2340" w:type="dxa"/>
            <w:shd w:val="clear" w:color="auto" w:fill="B4C6E7" w:themeFill="accent5" w:themeFillTint="66"/>
          </w:tcPr>
          <w:p w:rsidR="001755E3" w:rsidRDefault="006F7916" w:rsidP="00316B36">
            <w:pPr>
              <w:rPr>
                <w:b/>
              </w:rPr>
            </w:pPr>
            <w:r>
              <w:rPr>
                <w:b/>
              </w:rPr>
              <w:t>Primary Exclusion</w:t>
            </w:r>
          </w:p>
          <w:p w:rsidR="006F7916" w:rsidRPr="00BA004B" w:rsidRDefault="006F7916" w:rsidP="00316B36">
            <w:pPr>
              <w:rPr>
                <w:b/>
              </w:rPr>
            </w:pPr>
            <w:r>
              <w:rPr>
                <w:b/>
              </w:rPr>
              <w:t>Criteria</w:t>
            </w:r>
          </w:p>
        </w:tc>
        <w:tc>
          <w:tcPr>
            <w:tcW w:w="1440" w:type="dxa"/>
            <w:shd w:val="clear" w:color="auto" w:fill="B4C6E7" w:themeFill="accent5" w:themeFillTint="66"/>
          </w:tcPr>
          <w:p w:rsidR="006F7916" w:rsidRPr="00BA004B" w:rsidRDefault="006F7916" w:rsidP="00316B36">
            <w:pPr>
              <w:rPr>
                <w:b/>
              </w:rPr>
            </w:pPr>
            <w:r>
              <w:rPr>
                <w:b/>
              </w:rPr>
              <w:t>Investigator</w:t>
            </w:r>
            <w:r w:rsidR="001C5216">
              <w:rPr>
                <w:b/>
              </w:rPr>
              <w:t>s</w:t>
            </w:r>
          </w:p>
        </w:tc>
        <w:tc>
          <w:tcPr>
            <w:tcW w:w="1800" w:type="dxa"/>
            <w:shd w:val="clear" w:color="auto" w:fill="B4C6E7" w:themeFill="accent5" w:themeFillTint="66"/>
          </w:tcPr>
          <w:p w:rsidR="001755E3" w:rsidRPr="00BA004B" w:rsidRDefault="006F7916" w:rsidP="00316B36">
            <w:pPr>
              <w:rPr>
                <w:b/>
              </w:rPr>
            </w:pPr>
            <w:r>
              <w:rPr>
                <w:b/>
              </w:rPr>
              <w:t>Contact</w:t>
            </w:r>
          </w:p>
        </w:tc>
        <w:tc>
          <w:tcPr>
            <w:tcW w:w="1980" w:type="dxa"/>
            <w:shd w:val="clear" w:color="auto" w:fill="B4C6E7" w:themeFill="accent5" w:themeFillTint="66"/>
          </w:tcPr>
          <w:p w:rsidR="001755E3" w:rsidRPr="00BA004B" w:rsidRDefault="006F7916" w:rsidP="00316B36">
            <w:pPr>
              <w:rPr>
                <w:b/>
              </w:rPr>
            </w:pPr>
            <w:r>
              <w:rPr>
                <w:b/>
              </w:rPr>
              <w:t>Notes</w:t>
            </w:r>
          </w:p>
        </w:tc>
      </w:tr>
      <w:tr w:rsidR="00424ABE" w:rsidRPr="00BA004B" w:rsidTr="00CC5655">
        <w:trPr>
          <w:trHeight w:val="2708"/>
        </w:trPr>
        <w:tc>
          <w:tcPr>
            <w:tcW w:w="1075" w:type="dxa"/>
          </w:tcPr>
          <w:p w:rsidR="001755E3" w:rsidRPr="00D17260" w:rsidRDefault="006F7916" w:rsidP="00316B36">
            <w:pPr>
              <w:rPr>
                <w:b/>
              </w:rPr>
            </w:pPr>
            <w:r w:rsidRPr="00D17260">
              <w:rPr>
                <w:b/>
              </w:rPr>
              <w:t>2007902</w:t>
            </w:r>
          </w:p>
          <w:p w:rsidR="00786555" w:rsidRDefault="00786555" w:rsidP="00316B36">
            <w:r>
              <w:t>SCV</w:t>
            </w:r>
          </w:p>
          <w:p w:rsidR="00424ABE" w:rsidRDefault="00424ABE" w:rsidP="00316B36">
            <w:r w:rsidRPr="00424ABE">
              <w:t>SGH</w:t>
            </w:r>
          </w:p>
          <w:p w:rsidR="00786555" w:rsidRPr="00424ABE" w:rsidRDefault="00786555" w:rsidP="00316B36">
            <w:r>
              <w:t>SMH</w:t>
            </w:r>
          </w:p>
          <w:p w:rsidR="00424ABE" w:rsidRPr="00424ABE" w:rsidRDefault="00424ABE" w:rsidP="00316B36"/>
        </w:tc>
        <w:tc>
          <w:tcPr>
            <w:tcW w:w="2790" w:type="dxa"/>
          </w:tcPr>
          <w:p w:rsidR="001755E3" w:rsidRPr="005F5D95" w:rsidRDefault="00E4660F" w:rsidP="00316B36">
            <w:pPr>
              <w:rPr>
                <w:b/>
              </w:rPr>
            </w:pPr>
            <w:r w:rsidRPr="005F5D95">
              <w:rPr>
                <w:rFonts w:ascii="Calibri" w:hAnsi="Calibri"/>
                <w:b/>
                <w:color w:val="000000"/>
              </w:rPr>
              <w:t>18424-369A Phase 3 randomized, double-blind, placebo-controlled, multi-center study to assess the efficacy and safety of ruxolitinib in patients with COVID-19-induced ARDS who require invasive mechanical ventilation (RUXCOVID-DEVENT)</w:t>
            </w:r>
          </w:p>
        </w:tc>
        <w:tc>
          <w:tcPr>
            <w:tcW w:w="2340" w:type="dxa"/>
          </w:tcPr>
          <w:p w:rsidR="00063433" w:rsidRDefault="00063433" w:rsidP="00316B36">
            <w:r>
              <w:t>-18+</w:t>
            </w:r>
          </w:p>
          <w:p w:rsidR="00063433" w:rsidRDefault="00063433" w:rsidP="00316B36">
            <w:r>
              <w:t xml:space="preserve">-COVID+ </w:t>
            </w:r>
            <w:r w:rsidRPr="00063433">
              <w:rPr>
                <w:u w:val="single"/>
              </w:rPr>
              <w:t>&lt;</w:t>
            </w:r>
            <w:r>
              <w:rPr>
                <w:u w:val="single"/>
              </w:rPr>
              <w:t xml:space="preserve"> </w:t>
            </w:r>
            <w:r w:rsidRPr="00063433">
              <w:t>3 weeks</w:t>
            </w:r>
          </w:p>
          <w:p w:rsidR="00063433" w:rsidRDefault="00063433" w:rsidP="00316B36">
            <w:r>
              <w:t>-Vented</w:t>
            </w:r>
          </w:p>
          <w:p w:rsidR="00063433" w:rsidRDefault="00063433" w:rsidP="00316B36">
            <w:r>
              <w:t>- Pa02/Fi02 of &lt; 300mmhg w/in 6 hrs of randomization</w:t>
            </w:r>
          </w:p>
          <w:p w:rsidR="00063433" w:rsidRPr="00424ABE" w:rsidRDefault="00063433" w:rsidP="00316B36">
            <w:r>
              <w:t>- bilateral or diffuse pulmonary infiltrates on chest x-ray or CT scan</w:t>
            </w:r>
          </w:p>
        </w:tc>
        <w:tc>
          <w:tcPr>
            <w:tcW w:w="2340" w:type="dxa"/>
          </w:tcPr>
          <w:p w:rsidR="001755E3" w:rsidRPr="0013017D" w:rsidRDefault="00063433" w:rsidP="00316B36">
            <w:pPr>
              <w:rPr>
                <w:sz w:val="18"/>
                <w:szCs w:val="18"/>
              </w:rPr>
            </w:pPr>
            <w:r w:rsidRPr="0013017D">
              <w:rPr>
                <w:sz w:val="18"/>
                <w:szCs w:val="18"/>
              </w:rPr>
              <w:t>- sensitivity to drugs in same class</w:t>
            </w:r>
          </w:p>
          <w:p w:rsidR="00063433" w:rsidRPr="0013017D" w:rsidRDefault="00063433" w:rsidP="00316B36">
            <w:pPr>
              <w:rPr>
                <w:sz w:val="18"/>
                <w:szCs w:val="18"/>
              </w:rPr>
            </w:pPr>
            <w:r w:rsidRPr="0013017D">
              <w:rPr>
                <w:sz w:val="18"/>
                <w:szCs w:val="18"/>
              </w:rPr>
              <w:t>- severely impaired renal function</w:t>
            </w:r>
          </w:p>
          <w:p w:rsidR="00063433" w:rsidRPr="0013017D" w:rsidRDefault="00063433" w:rsidP="00316B36">
            <w:pPr>
              <w:rPr>
                <w:sz w:val="18"/>
                <w:szCs w:val="18"/>
              </w:rPr>
            </w:pPr>
            <w:r w:rsidRPr="0013017D">
              <w:rPr>
                <w:sz w:val="18"/>
                <w:szCs w:val="18"/>
              </w:rPr>
              <w:t>- uncontrolled bacterial, fungal or other infection besides COVID-19</w:t>
            </w:r>
          </w:p>
          <w:p w:rsidR="00063433" w:rsidRPr="0013017D" w:rsidRDefault="00063433" w:rsidP="00316B36">
            <w:pPr>
              <w:rPr>
                <w:sz w:val="18"/>
                <w:szCs w:val="18"/>
              </w:rPr>
            </w:pPr>
            <w:r w:rsidRPr="0013017D">
              <w:rPr>
                <w:sz w:val="18"/>
                <w:szCs w:val="18"/>
              </w:rPr>
              <w:t>-TB</w:t>
            </w:r>
          </w:p>
          <w:p w:rsidR="00063433" w:rsidRPr="0013017D" w:rsidRDefault="00063433" w:rsidP="00316B36">
            <w:pPr>
              <w:rPr>
                <w:sz w:val="18"/>
                <w:szCs w:val="18"/>
              </w:rPr>
            </w:pPr>
            <w:r w:rsidRPr="0013017D">
              <w:rPr>
                <w:sz w:val="18"/>
                <w:szCs w:val="18"/>
              </w:rPr>
              <w:t>-Unlikely to survive 24h</w:t>
            </w:r>
          </w:p>
          <w:p w:rsidR="00063433" w:rsidRPr="0013017D" w:rsidRDefault="00063433" w:rsidP="00316B36">
            <w:pPr>
              <w:rPr>
                <w:sz w:val="18"/>
                <w:szCs w:val="18"/>
              </w:rPr>
            </w:pPr>
            <w:r w:rsidRPr="0013017D">
              <w:rPr>
                <w:sz w:val="18"/>
                <w:szCs w:val="18"/>
              </w:rPr>
              <w:t>-ECMO</w:t>
            </w:r>
          </w:p>
        </w:tc>
        <w:tc>
          <w:tcPr>
            <w:tcW w:w="1440" w:type="dxa"/>
          </w:tcPr>
          <w:p w:rsidR="001755E3" w:rsidRDefault="004E445E" w:rsidP="00316B36">
            <w:r>
              <w:t>SCV: Shao</w:t>
            </w:r>
          </w:p>
          <w:p w:rsidR="00786555" w:rsidRDefault="004E445E" w:rsidP="00316B36">
            <w:r>
              <w:t xml:space="preserve">SGH: </w:t>
            </w:r>
            <w:r w:rsidR="00786555">
              <w:t>Haddad</w:t>
            </w:r>
          </w:p>
          <w:p w:rsidR="00786555" w:rsidRPr="00424ABE" w:rsidRDefault="004E445E" w:rsidP="00316B36">
            <w:r>
              <w:t>SMH: El Ghazal</w:t>
            </w:r>
          </w:p>
        </w:tc>
        <w:tc>
          <w:tcPr>
            <w:tcW w:w="1800" w:type="dxa"/>
          </w:tcPr>
          <w:p w:rsidR="00424ABE" w:rsidRPr="00424ABE" w:rsidRDefault="00424ABE" w:rsidP="00316B36">
            <w:r w:rsidRPr="00424ABE">
              <w:t>Adriana</w:t>
            </w:r>
          </w:p>
          <w:p w:rsidR="00424ABE" w:rsidRPr="00424ABE" w:rsidRDefault="00424ABE" w:rsidP="00316B36">
            <w:r w:rsidRPr="00424ABE">
              <w:t>Valdez-Hernandez</w:t>
            </w:r>
          </w:p>
          <w:p w:rsidR="00424ABE" w:rsidRPr="00424ABE" w:rsidRDefault="00424ABE" w:rsidP="00316B36">
            <w:r w:rsidRPr="00424ABE">
              <w:t>Adriana.valdez-</w:t>
            </w:r>
          </w:p>
          <w:p w:rsidR="00424ABE" w:rsidRPr="00424ABE" w:rsidRDefault="00424ABE" w:rsidP="00316B36">
            <w:r w:rsidRPr="00424ABE">
              <w:t>hernandez@</w:t>
            </w:r>
          </w:p>
          <w:p w:rsidR="006F7916" w:rsidRPr="00424ABE" w:rsidRDefault="00424ABE" w:rsidP="00316B36">
            <w:r w:rsidRPr="00424ABE">
              <w:t>sharp.com</w:t>
            </w:r>
          </w:p>
        </w:tc>
        <w:tc>
          <w:tcPr>
            <w:tcW w:w="1980" w:type="dxa"/>
          </w:tcPr>
          <w:p w:rsidR="001755E3" w:rsidRPr="00424ABE" w:rsidRDefault="002A2B9F" w:rsidP="00316B36">
            <w:r>
              <w:t xml:space="preserve">Open to </w:t>
            </w:r>
            <w:r w:rsidR="008E69AE">
              <w:t>E</w:t>
            </w:r>
            <w:r w:rsidR="00CC5655">
              <w:t>nrollment</w:t>
            </w:r>
          </w:p>
        </w:tc>
      </w:tr>
      <w:tr w:rsidR="0044427A" w:rsidRPr="00BA004B" w:rsidTr="00CC5655">
        <w:tc>
          <w:tcPr>
            <w:tcW w:w="1075" w:type="dxa"/>
          </w:tcPr>
          <w:p w:rsidR="0044427A" w:rsidRPr="00D17260" w:rsidRDefault="0044427A" w:rsidP="00316B36">
            <w:pPr>
              <w:rPr>
                <w:b/>
              </w:rPr>
            </w:pPr>
            <w:r w:rsidRPr="00D17260">
              <w:rPr>
                <w:b/>
              </w:rPr>
              <w:t>2006901</w:t>
            </w:r>
          </w:p>
          <w:p w:rsidR="0044427A" w:rsidRDefault="0044427A" w:rsidP="00316B36">
            <w:r>
              <w:t>SCV</w:t>
            </w:r>
          </w:p>
          <w:p w:rsidR="0044427A" w:rsidRDefault="0044427A" w:rsidP="00316B36">
            <w:r>
              <w:t>SGH</w:t>
            </w:r>
          </w:p>
        </w:tc>
        <w:tc>
          <w:tcPr>
            <w:tcW w:w="2790" w:type="dxa"/>
          </w:tcPr>
          <w:p w:rsidR="0044427A" w:rsidRPr="005F5D95" w:rsidRDefault="0044427A" w:rsidP="00316B36">
            <w:pPr>
              <w:rPr>
                <w:rFonts w:ascii="Calibri" w:hAnsi="Calibri"/>
                <w:b/>
                <w:color w:val="000000"/>
              </w:rPr>
            </w:pPr>
            <w:r w:rsidRPr="005F5D95">
              <w:rPr>
                <w:rFonts w:ascii="Calibri" w:hAnsi="Calibri"/>
                <w:b/>
                <w:color w:val="000000"/>
              </w:rPr>
              <w:t>WA42511 REMDACTA, A phase III, randomized, double-blind, multicenter</w:t>
            </w:r>
            <w:r w:rsidRPr="005F5D95">
              <w:rPr>
                <w:rFonts w:ascii="Calibri" w:hAnsi="Calibri"/>
                <w:b/>
                <w:color w:val="000000"/>
              </w:rPr>
              <w:br/>
              <w:t xml:space="preserve">study to evaluate the </w:t>
            </w:r>
            <w:r w:rsidRPr="005F5D95">
              <w:rPr>
                <w:rFonts w:ascii="Calibri" w:hAnsi="Calibri"/>
                <w:b/>
                <w:color w:val="000000"/>
              </w:rPr>
              <w:lastRenderedPageBreak/>
              <w:t>efficacy and safety of</w:t>
            </w:r>
            <w:r w:rsidRPr="005F5D95">
              <w:rPr>
                <w:rFonts w:ascii="Calibri" w:hAnsi="Calibri"/>
                <w:b/>
                <w:color w:val="000000"/>
              </w:rPr>
              <w:br/>
              <w:t>Remdesivir plus Tocilizumab compared with</w:t>
            </w:r>
            <w:r w:rsidRPr="005F5D95">
              <w:rPr>
                <w:rFonts w:ascii="Calibri" w:hAnsi="Calibri"/>
                <w:b/>
                <w:color w:val="000000"/>
              </w:rPr>
              <w:br/>
              <w:t>Remdesivir plus Placebo in hospitalized patients</w:t>
            </w:r>
            <w:r w:rsidRPr="005F5D95">
              <w:rPr>
                <w:rFonts w:ascii="Calibri" w:hAnsi="Calibri"/>
                <w:b/>
                <w:color w:val="000000"/>
              </w:rPr>
              <w:br/>
              <w:t>with severe covid-19 pneumonia</w:t>
            </w:r>
          </w:p>
          <w:p w:rsidR="0044427A" w:rsidRPr="005F5D95" w:rsidRDefault="0044427A" w:rsidP="00316B36">
            <w:pPr>
              <w:rPr>
                <w:b/>
              </w:rPr>
            </w:pPr>
          </w:p>
        </w:tc>
        <w:tc>
          <w:tcPr>
            <w:tcW w:w="2340" w:type="dxa"/>
          </w:tcPr>
          <w:p w:rsidR="0044427A" w:rsidRDefault="0044427A" w:rsidP="00316B36">
            <w:r>
              <w:lastRenderedPageBreak/>
              <w:t>-18+</w:t>
            </w:r>
          </w:p>
          <w:p w:rsidR="0044427A" w:rsidRDefault="0044427A" w:rsidP="00316B36">
            <w:r>
              <w:t xml:space="preserve">-Hospitalized with Covid-19 pneumonia confirmed per positive </w:t>
            </w:r>
            <w:r>
              <w:lastRenderedPageBreak/>
              <w:t>PCR and evidenced by CXR or CT scan</w:t>
            </w:r>
          </w:p>
          <w:p w:rsidR="0044427A" w:rsidRDefault="0044427A" w:rsidP="00316B36">
            <w:r>
              <w:t>-Requiring &gt;6 L/min supplemental O2 to maintain SpO2 &gt;93%</w:t>
            </w:r>
          </w:p>
          <w:p w:rsidR="0044427A" w:rsidRPr="00BA004B" w:rsidRDefault="0044427A" w:rsidP="00316B36">
            <w:r>
              <w:t>-</w:t>
            </w:r>
            <w:r w:rsidRPr="00535C4E">
              <w:t>Can be intubated (not required)</w:t>
            </w:r>
          </w:p>
        </w:tc>
        <w:tc>
          <w:tcPr>
            <w:tcW w:w="2340" w:type="dxa"/>
          </w:tcPr>
          <w:p w:rsidR="0044427A" w:rsidRPr="0013017D" w:rsidRDefault="0044427A" w:rsidP="00316B36">
            <w:pPr>
              <w:rPr>
                <w:sz w:val="18"/>
                <w:szCs w:val="18"/>
              </w:rPr>
            </w:pPr>
            <w:r w:rsidRPr="0013017D">
              <w:rPr>
                <w:sz w:val="18"/>
                <w:szCs w:val="18"/>
              </w:rPr>
              <w:lastRenderedPageBreak/>
              <w:t>-Allergies to TCZ or other monoclonal antibodies, or hypersensitivity to remdesivir</w:t>
            </w:r>
          </w:p>
          <w:p w:rsidR="0044427A" w:rsidRPr="0013017D" w:rsidRDefault="0044427A" w:rsidP="00316B36">
            <w:pPr>
              <w:rPr>
                <w:sz w:val="18"/>
                <w:szCs w:val="18"/>
              </w:rPr>
            </w:pPr>
            <w:r w:rsidRPr="0013017D">
              <w:rPr>
                <w:sz w:val="18"/>
                <w:szCs w:val="18"/>
              </w:rPr>
              <w:lastRenderedPageBreak/>
              <w:t>- Active TB infection; bacterial, fungal, viral, or other infection (besides Covid-19)</w:t>
            </w:r>
          </w:p>
          <w:p w:rsidR="0044427A" w:rsidRPr="0013017D" w:rsidRDefault="0044427A" w:rsidP="00316B36">
            <w:pPr>
              <w:rPr>
                <w:sz w:val="18"/>
                <w:szCs w:val="18"/>
              </w:rPr>
            </w:pPr>
            <w:r w:rsidRPr="0013017D">
              <w:rPr>
                <w:sz w:val="18"/>
                <w:szCs w:val="18"/>
              </w:rPr>
              <w:t>- Tx with TCZ within last 3 months</w:t>
            </w:r>
          </w:p>
          <w:p w:rsidR="0044427A" w:rsidRPr="0013017D" w:rsidRDefault="0044427A" w:rsidP="00316B36">
            <w:pPr>
              <w:rPr>
                <w:sz w:val="18"/>
                <w:szCs w:val="18"/>
              </w:rPr>
            </w:pPr>
            <w:r w:rsidRPr="0013017D">
              <w:rPr>
                <w:sz w:val="18"/>
                <w:szCs w:val="18"/>
              </w:rPr>
              <w:t>-Concurrent tx with other agents or possible direct-acting antiviral activity against SARS-CoV-2 within 24hrs prior to dosing</w:t>
            </w:r>
          </w:p>
          <w:p w:rsidR="0044427A" w:rsidRPr="0013017D" w:rsidRDefault="0044427A" w:rsidP="00316B36">
            <w:pPr>
              <w:rPr>
                <w:sz w:val="18"/>
                <w:szCs w:val="18"/>
              </w:rPr>
            </w:pPr>
            <w:r w:rsidRPr="0013017D">
              <w:rPr>
                <w:sz w:val="18"/>
                <w:szCs w:val="18"/>
              </w:rPr>
              <w:t>- GFR &lt;30 mL/min</w:t>
            </w:r>
          </w:p>
          <w:p w:rsidR="0044427A" w:rsidRPr="0013017D" w:rsidRDefault="0044427A" w:rsidP="00316B36">
            <w:pPr>
              <w:rPr>
                <w:sz w:val="18"/>
                <w:szCs w:val="18"/>
              </w:rPr>
            </w:pPr>
            <w:r w:rsidRPr="0013017D">
              <w:rPr>
                <w:sz w:val="18"/>
                <w:szCs w:val="18"/>
              </w:rPr>
              <w:t>-ALT/AST &gt;5 ULN</w:t>
            </w:r>
          </w:p>
          <w:p w:rsidR="0044427A" w:rsidRPr="0013017D" w:rsidRDefault="0044427A" w:rsidP="00316B36">
            <w:pPr>
              <w:rPr>
                <w:sz w:val="18"/>
                <w:szCs w:val="18"/>
              </w:rPr>
            </w:pPr>
            <w:r w:rsidRPr="0013017D">
              <w:rPr>
                <w:sz w:val="18"/>
                <w:szCs w:val="18"/>
              </w:rPr>
              <w:t>- ANC &lt;1,000</w:t>
            </w:r>
          </w:p>
          <w:p w:rsidR="0044427A" w:rsidRPr="0013017D" w:rsidRDefault="0044427A" w:rsidP="00316B36">
            <w:pPr>
              <w:rPr>
                <w:sz w:val="18"/>
                <w:szCs w:val="18"/>
              </w:rPr>
            </w:pPr>
            <w:r w:rsidRPr="0013017D">
              <w:rPr>
                <w:sz w:val="18"/>
                <w:szCs w:val="18"/>
              </w:rPr>
              <w:t>- Platelets &lt;50,000</w:t>
            </w:r>
          </w:p>
          <w:p w:rsidR="0044427A" w:rsidRPr="0013017D" w:rsidRDefault="0044427A" w:rsidP="00316B36">
            <w:pPr>
              <w:rPr>
                <w:sz w:val="18"/>
                <w:szCs w:val="18"/>
              </w:rPr>
            </w:pPr>
            <w:r w:rsidRPr="0013017D">
              <w:rPr>
                <w:sz w:val="18"/>
                <w:szCs w:val="18"/>
              </w:rPr>
              <w:t>- body weight &lt;40kg; pregnant or breastfeeding</w:t>
            </w:r>
          </w:p>
        </w:tc>
        <w:tc>
          <w:tcPr>
            <w:tcW w:w="1440" w:type="dxa"/>
          </w:tcPr>
          <w:p w:rsidR="0044427A" w:rsidRDefault="0044427A" w:rsidP="00316B36">
            <w:r>
              <w:lastRenderedPageBreak/>
              <w:t>SGH and SCV: Overcash</w:t>
            </w:r>
          </w:p>
        </w:tc>
        <w:tc>
          <w:tcPr>
            <w:tcW w:w="1800" w:type="dxa"/>
          </w:tcPr>
          <w:p w:rsidR="0044427A" w:rsidRPr="003C6A27" w:rsidRDefault="0044427A" w:rsidP="00316B36"/>
        </w:tc>
        <w:tc>
          <w:tcPr>
            <w:tcW w:w="1980" w:type="dxa"/>
          </w:tcPr>
          <w:p w:rsidR="0044427A" w:rsidRDefault="0044427A" w:rsidP="00316B36">
            <w:r>
              <w:t xml:space="preserve">Open to </w:t>
            </w:r>
            <w:r w:rsidR="00CC5655">
              <w:t>Enrollment</w:t>
            </w:r>
          </w:p>
        </w:tc>
      </w:tr>
      <w:tr w:rsidR="0044427A" w:rsidRPr="00BA004B" w:rsidTr="00CC5655">
        <w:tc>
          <w:tcPr>
            <w:tcW w:w="1075" w:type="dxa"/>
          </w:tcPr>
          <w:p w:rsidR="0044427A" w:rsidRPr="00D17260" w:rsidRDefault="0044427A" w:rsidP="00316B36">
            <w:pPr>
              <w:rPr>
                <w:b/>
              </w:rPr>
            </w:pPr>
            <w:r w:rsidRPr="00D17260">
              <w:rPr>
                <w:b/>
              </w:rPr>
              <w:t>2007901</w:t>
            </w:r>
          </w:p>
          <w:p w:rsidR="0044427A" w:rsidRPr="00424ABE" w:rsidRDefault="0044427A" w:rsidP="00316B36">
            <w:r w:rsidRPr="00424ABE">
              <w:t>SMH</w:t>
            </w:r>
          </w:p>
        </w:tc>
        <w:tc>
          <w:tcPr>
            <w:tcW w:w="2790" w:type="dxa"/>
          </w:tcPr>
          <w:p w:rsidR="0044427A" w:rsidRPr="005F5D95" w:rsidRDefault="0044427A" w:rsidP="00316B36">
            <w:pPr>
              <w:rPr>
                <w:rFonts w:ascii="Calibri" w:hAnsi="Calibri"/>
                <w:b/>
                <w:color w:val="000000"/>
              </w:rPr>
            </w:pPr>
            <w:r w:rsidRPr="005F5D95">
              <w:rPr>
                <w:rFonts w:ascii="Calibri" w:hAnsi="Calibri"/>
                <w:b/>
                <w:color w:val="000000"/>
              </w:rPr>
              <w:t>Covid-19 trial of the use of Attune Medical esophageal cooling/warming device to treat ventilated Covid-19 patients with core warming</w:t>
            </w:r>
          </w:p>
          <w:p w:rsidR="0044427A" w:rsidRPr="00424ABE" w:rsidRDefault="0044427A" w:rsidP="00316B36"/>
        </w:tc>
        <w:tc>
          <w:tcPr>
            <w:tcW w:w="2340" w:type="dxa"/>
          </w:tcPr>
          <w:p w:rsidR="0044427A" w:rsidRDefault="0044427A" w:rsidP="00316B36">
            <w:r>
              <w:t>-18+</w:t>
            </w:r>
          </w:p>
          <w:p w:rsidR="0044427A" w:rsidRDefault="0044427A" w:rsidP="00316B36">
            <w:r>
              <w:t>-Vented</w:t>
            </w:r>
          </w:p>
          <w:p w:rsidR="0044427A" w:rsidRDefault="0044427A" w:rsidP="00316B36">
            <w:r>
              <w:t>-Max baseline temp w/in 12hr &lt;38.3</w:t>
            </w:r>
          </w:p>
          <w:p w:rsidR="0044427A" w:rsidRPr="00424ABE" w:rsidRDefault="0044427A" w:rsidP="00316B36">
            <w:r>
              <w:t>- Has LAR</w:t>
            </w:r>
          </w:p>
        </w:tc>
        <w:tc>
          <w:tcPr>
            <w:tcW w:w="2340" w:type="dxa"/>
          </w:tcPr>
          <w:p w:rsidR="0044427A" w:rsidRPr="0013017D" w:rsidRDefault="0044427A" w:rsidP="00316B36">
            <w:pPr>
              <w:rPr>
                <w:sz w:val="18"/>
                <w:szCs w:val="18"/>
              </w:rPr>
            </w:pPr>
            <w:r w:rsidRPr="0013017D">
              <w:rPr>
                <w:sz w:val="18"/>
                <w:szCs w:val="18"/>
              </w:rPr>
              <w:t>- No LAR</w:t>
            </w:r>
          </w:p>
          <w:p w:rsidR="0044427A" w:rsidRPr="0013017D" w:rsidRDefault="0044427A" w:rsidP="00316B36">
            <w:pPr>
              <w:rPr>
                <w:sz w:val="18"/>
                <w:szCs w:val="18"/>
              </w:rPr>
            </w:pPr>
            <w:r w:rsidRPr="0013017D">
              <w:rPr>
                <w:sz w:val="18"/>
                <w:szCs w:val="18"/>
              </w:rPr>
              <w:t>- Contraindication to Core Warming</w:t>
            </w:r>
          </w:p>
          <w:p w:rsidR="0044427A" w:rsidRPr="0013017D" w:rsidRDefault="0044427A" w:rsidP="00316B36">
            <w:pPr>
              <w:rPr>
                <w:sz w:val="18"/>
                <w:szCs w:val="18"/>
              </w:rPr>
            </w:pPr>
            <w:r w:rsidRPr="0013017D">
              <w:rPr>
                <w:sz w:val="18"/>
                <w:szCs w:val="18"/>
              </w:rPr>
              <w:t>- Pregnant</w:t>
            </w:r>
          </w:p>
          <w:p w:rsidR="0044427A" w:rsidRPr="0013017D" w:rsidRDefault="0044427A" w:rsidP="00316B36">
            <w:pPr>
              <w:rPr>
                <w:sz w:val="18"/>
                <w:szCs w:val="18"/>
              </w:rPr>
            </w:pPr>
            <w:r w:rsidRPr="0013017D">
              <w:rPr>
                <w:sz w:val="18"/>
                <w:szCs w:val="18"/>
              </w:rPr>
              <w:t>- 40 kg body mass</w:t>
            </w:r>
          </w:p>
          <w:p w:rsidR="0044427A" w:rsidRPr="0013017D" w:rsidRDefault="0044427A" w:rsidP="00316B36">
            <w:pPr>
              <w:rPr>
                <w:sz w:val="18"/>
                <w:szCs w:val="18"/>
              </w:rPr>
            </w:pPr>
            <w:r w:rsidRPr="0013017D">
              <w:rPr>
                <w:sz w:val="18"/>
                <w:szCs w:val="18"/>
              </w:rPr>
              <w:t>- DNR status- acute stroke, post-cardiac arrest or MS</w:t>
            </w:r>
          </w:p>
        </w:tc>
        <w:tc>
          <w:tcPr>
            <w:tcW w:w="1440" w:type="dxa"/>
          </w:tcPr>
          <w:p w:rsidR="0044427A" w:rsidRPr="00424ABE" w:rsidRDefault="0044427A" w:rsidP="00316B36">
            <w:r>
              <w:t xml:space="preserve">SMH: </w:t>
            </w:r>
            <w:r w:rsidRPr="00424ABE">
              <w:t xml:space="preserve">Willms, </w:t>
            </w:r>
            <w:r>
              <w:t xml:space="preserve"> Salem</w:t>
            </w:r>
          </w:p>
        </w:tc>
        <w:tc>
          <w:tcPr>
            <w:tcW w:w="1800" w:type="dxa"/>
          </w:tcPr>
          <w:p w:rsidR="0044427A" w:rsidRPr="00424ABE" w:rsidRDefault="0044427A" w:rsidP="00316B36">
            <w:r w:rsidRPr="00424ABE">
              <w:t>Kyra Cloutier</w:t>
            </w:r>
          </w:p>
          <w:p w:rsidR="0044427A" w:rsidRPr="00424ABE" w:rsidRDefault="0044427A" w:rsidP="00316B36">
            <w:r w:rsidRPr="00424ABE">
              <w:t>Kyra.cloutier@</w:t>
            </w:r>
          </w:p>
          <w:p w:rsidR="0044427A" w:rsidRPr="00424ABE" w:rsidRDefault="0044427A" w:rsidP="00316B36">
            <w:r w:rsidRPr="00424ABE">
              <w:t>sharp.com</w:t>
            </w:r>
          </w:p>
        </w:tc>
        <w:tc>
          <w:tcPr>
            <w:tcW w:w="1980" w:type="dxa"/>
          </w:tcPr>
          <w:p w:rsidR="0044427A" w:rsidRPr="00424ABE" w:rsidRDefault="0044427A" w:rsidP="00316B36">
            <w:r>
              <w:t xml:space="preserve">Open </w:t>
            </w:r>
            <w:r w:rsidR="004F3900">
              <w:t>to Enrollment</w:t>
            </w:r>
          </w:p>
        </w:tc>
      </w:tr>
      <w:tr w:rsidR="008D7D52" w:rsidRPr="00BA004B" w:rsidTr="00CC5655">
        <w:tc>
          <w:tcPr>
            <w:tcW w:w="1075" w:type="dxa"/>
          </w:tcPr>
          <w:p w:rsidR="008D7D52" w:rsidRDefault="008D7D52" w:rsidP="00316B36">
            <w:pPr>
              <w:rPr>
                <w:b/>
              </w:rPr>
            </w:pPr>
            <w:r>
              <w:rPr>
                <w:b/>
              </w:rPr>
              <w:t>2007904</w:t>
            </w:r>
          </w:p>
          <w:p w:rsidR="00643ED1" w:rsidRDefault="00643ED1" w:rsidP="00316B36">
            <w:r>
              <w:t>SMH</w:t>
            </w:r>
          </w:p>
          <w:p w:rsidR="00643ED1" w:rsidRDefault="00643ED1" w:rsidP="00316B36">
            <w:r>
              <w:t>SGH</w:t>
            </w:r>
          </w:p>
          <w:p w:rsidR="00643ED1" w:rsidRPr="00643ED1" w:rsidRDefault="00643ED1" w:rsidP="00316B36">
            <w:r>
              <w:t>SCV</w:t>
            </w:r>
          </w:p>
        </w:tc>
        <w:tc>
          <w:tcPr>
            <w:tcW w:w="2790" w:type="dxa"/>
          </w:tcPr>
          <w:p w:rsidR="008D7D52" w:rsidRPr="00CA755D" w:rsidRDefault="008D7D52" w:rsidP="00316B36">
            <w:pPr>
              <w:rPr>
                <w:rFonts w:ascii="Calibri" w:hAnsi="Calibri" w:cs="Calibri"/>
                <w:b/>
                <w:bCs/>
                <w:color w:val="000000"/>
              </w:rPr>
            </w:pPr>
            <w:r w:rsidRPr="00CA755D">
              <w:rPr>
                <w:rFonts w:ascii="Calibri" w:hAnsi="Calibri" w:cs="Calibri"/>
                <w:b/>
                <w:color w:val="000000"/>
              </w:rPr>
              <w:t>Phase 2/3</w:t>
            </w:r>
            <w:r w:rsidRPr="00CA755D">
              <w:rPr>
                <w:rFonts w:ascii="Calibri" w:hAnsi="Calibri" w:cs="Calibri"/>
                <w:b/>
                <w:bCs/>
                <w:color w:val="000000"/>
              </w:rPr>
              <w:t xml:space="preserve"> </w:t>
            </w:r>
            <w:r w:rsidRPr="00CA755D">
              <w:rPr>
                <w:rFonts w:ascii="Calibri" w:hAnsi="Calibri" w:cs="Calibri"/>
                <w:b/>
                <w:color w:val="000000"/>
              </w:rPr>
              <w:t>clinical study with mavrilimumab (KPL-301), an anti-GM-CSF inhibitor, for patients hospitalized with severe COVID-19 pneumonia and systemic hyper-inflammation</w:t>
            </w:r>
          </w:p>
          <w:p w:rsidR="008D7D52" w:rsidRPr="00643ED1" w:rsidRDefault="008D7D52" w:rsidP="00316B36">
            <w:pPr>
              <w:rPr>
                <w:rFonts w:ascii="Calibri" w:hAnsi="Calibri"/>
                <w:b/>
                <w:i/>
                <w:color w:val="000000"/>
                <w:u w:val="single"/>
              </w:rPr>
            </w:pPr>
            <w:r w:rsidRPr="00643ED1">
              <w:rPr>
                <w:rFonts w:ascii="Calibri" w:hAnsi="Calibri"/>
                <w:b/>
                <w:i/>
                <w:color w:val="000000"/>
                <w:u w:val="single"/>
              </w:rPr>
              <w:t>COHORT 2</w:t>
            </w:r>
          </w:p>
        </w:tc>
        <w:tc>
          <w:tcPr>
            <w:tcW w:w="2340" w:type="dxa"/>
          </w:tcPr>
          <w:p w:rsidR="008D7D52" w:rsidRDefault="008D7D52" w:rsidP="00316B36">
            <w:r>
              <w:t>-18+</w:t>
            </w:r>
          </w:p>
          <w:p w:rsidR="008D7D52" w:rsidRDefault="008D7D52" w:rsidP="00316B36">
            <w:r>
              <w:t>-Vented w/in 48 hours</w:t>
            </w:r>
          </w:p>
          <w:p w:rsidR="008D7D52" w:rsidRDefault="008D7D52" w:rsidP="00316B36">
            <w:r>
              <w:t>-Bilateral pneumonia on x-ray or CT</w:t>
            </w:r>
          </w:p>
          <w:p w:rsidR="008D7D52" w:rsidRDefault="008D7D52" w:rsidP="00316B36">
            <w:r>
              <w:t xml:space="preserve">-fever </w:t>
            </w:r>
            <w:r w:rsidRPr="008D7D52">
              <w:rPr>
                <w:u w:val="single"/>
              </w:rPr>
              <w:t>&gt;</w:t>
            </w:r>
            <w:r>
              <w:t xml:space="preserve">100.4 </w:t>
            </w:r>
          </w:p>
          <w:p w:rsidR="008D7D52" w:rsidRDefault="008D7D52" w:rsidP="00316B36">
            <w:r>
              <w:t>-ferritin&gt;500mg/mL or CRP &gt; 5mg/dL or D-dimer&gt;1,000ng/mL or LDH&gt;250U/L</w:t>
            </w:r>
          </w:p>
          <w:p w:rsidR="008D7D52" w:rsidRDefault="008D7D52" w:rsidP="00316B36"/>
        </w:tc>
        <w:tc>
          <w:tcPr>
            <w:tcW w:w="2340" w:type="dxa"/>
          </w:tcPr>
          <w:p w:rsidR="00CF30C1" w:rsidRDefault="00CF30C1" w:rsidP="00316B36">
            <w:pPr>
              <w:rPr>
                <w:sz w:val="18"/>
                <w:szCs w:val="18"/>
              </w:rPr>
            </w:pPr>
            <w:r>
              <w:rPr>
                <w:sz w:val="18"/>
                <w:szCs w:val="18"/>
              </w:rPr>
              <w:t>hosp &gt; 7 days prior to rand.</w:t>
            </w:r>
          </w:p>
          <w:p w:rsidR="00CF30C1" w:rsidRDefault="00CF30C1" w:rsidP="00316B36">
            <w:pPr>
              <w:rPr>
                <w:sz w:val="18"/>
                <w:szCs w:val="18"/>
              </w:rPr>
            </w:pPr>
            <w:r>
              <w:rPr>
                <w:sz w:val="18"/>
                <w:szCs w:val="18"/>
              </w:rPr>
              <w:t>-need for invasive mechanical ventilation</w:t>
            </w:r>
          </w:p>
          <w:p w:rsidR="00CF30C1" w:rsidRDefault="00CF30C1" w:rsidP="00316B36">
            <w:pPr>
              <w:rPr>
                <w:sz w:val="18"/>
                <w:szCs w:val="18"/>
              </w:rPr>
            </w:pPr>
            <w:r>
              <w:rPr>
                <w:sz w:val="18"/>
                <w:szCs w:val="18"/>
              </w:rPr>
              <w:t>-need for ECMO</w:t>
            </w:r>
          </w:p>
          <w:p w:rsidR="00CF30C1" w:rsidRDefault="00CF30C1" w:rsidP="00316B36">
            <w:pPr>
              <w:rPr>
                <w:sz w:val="18"/>
                <w:szCs w:val="18"/>
              </w:rPr>
            </w:pPr>
            <w:r>
              <w:rPr>
                <w:sz w:val="18"/>
                <w:szCs w:val="18"/>
              </w:rPr>
              <w:t>-live vaccine w/in 4 weeks</w:t>
            </w:r>
          </w:p>
          <w:p w:rsidR="00CF30C1" w:rsidRDefault="00CF30C1" w:rsidP="00316B36">
            <w:pPr>
              <w:rPr>
                <w:sz w:val="18"/>
                <w:szCs w:val="18"/>
              </w:rPr>
            </w:pPr>
            <w:r>
              <w:rPr>
                <w:sz w:val="18"/>
                <w:szCs w:val="18"/>
              </w:rPr>
              <w:t>-chronic or recent corticosteroid use &gt; 10mg/day</w:t>
            </w:r>
          </w:p>
          <w:p w:rsidR="00CF30C1" w:rsidRDefault="00CF30C1" w:rsidP="00316B36">
            <w:pPr>
              <w:rPr>
                <w:sz w:val="18"/>
                <w:szCs w:val="18"/>
              </w:rPr>
            </w:pPr>
            <w:r>
              <w:rPr>
                <w:sz w:val="18"/>
                <w:szCs w:val="18"/>
              </w:rPr>
              <w:t xml:space="preserve">-serious or concomitant illness that in the opinion of the investigator precludes subject enrolling in trial – e.g., hx of PAP, immunodeficiency, solid organ or bone marrow transplant, current use of mavrilimumab, active cancer within 10 years (except basal and squamous of skin)or in situ carcinoma of cervix now cured, severe, uncontrolled pulmonary disease other </w:t>
            </w:r>
            <w:r>
              <w:rPr>
                <w:sz w:val="18"/>
                <w:szCs w:val="18"/>
              </w:rPr>
              <w:lastRenderedPageBreak/>
              <w:t>than COVID-19, left ventricular systolic dysfunction, active TB, uncontrolled bacterial or fungal infection, SARS or MERS (per investigator opinion), chronic liver disease.</w:t>
            </w:r>
          </w:p>
          <w:p w:rsidR="001D1A76" w:rsidRPr="0013017D" w:rsidRDefault="00CF30C1" w:rsidP="00316B36">
            <w:pPr>
              <w:rPr>
                <w:sz w:val="18"/>
                <w:szCs w:val="18"/>
              </w:rPr>
            </w:pPr>
            <w:r>
              <w:rPr>
                <w:sz w:val="18"/>
                <w:szCs w:val="18"/>
              </w:rPr>
              <w:t>- recent tx with cell-depleting biological therapies within 12 mos., anakinra, anti-IL-6 receptor within 8 wks, cyclosporine A, azathioprine, cyclophosphamide, MMF, CCP or other immunosuppressant w/in 4 weeks prior to randomization</w:t>
            </w:r>
          </w:p>
        </w:tc>
        <w:tc>
          <w:tcPr>
            <w:tcW w:w="1440" w:type="dxa"/>
          </w:tcPr>
          <w:p w:rsidR="008D7D52" w:rsidRDefault="008D7D52" w:rsidP="00316B36">
            <w:r>
              <w:lastRenderedPageBreak/>
              <w:t>SMH: Lawrie, Willms</w:t>
            </w:r>
          </w:p>
          <w:p w:rsidR="00643ED1" w:rsidRDefault="00643ED1" w:rsidP="00316B36">
            <w:r>
              <w:t>SGH:</w:t>
            </w:r>
          </w:p>
          <w:p w:rsidR="00643ED1" w:rsidRDefault="00643ED1" w:rsidP="00316B36">
            <w:r>
              <w:t xml:space="preserve">SCV: </w:t>
            </w:r>
          </w:p>
        </w:tc>
        <w:tc>
          <w:tcPr>
            <w:tcW w:w="1800" w:type="dxa"/>
          </w:tcPr>
          <w:p w:rsidR="008D7D52" w:rsidRDefault="008D7D52" w:rsidP="00316B36">
            <w:r>
              <w:t>Cary Murphy, RN</w:t>
            </w:r>
          </w:p>
          <w:p w:rsidR="008D7D52" w:rsidRDefault="008D7D52" w:rsidP="00316B36">
            <w:r>
              <w:t>Cary.murphy@</w:t>
            </w:r>
          </w:p>
          <w:p w:rsidR="008D7D52" w:rsidRPr="00424ABE" w:rsidRDefault="008D7D52" w:rsidP="00316B36">
            <w:r>
              <w:t>Sharp.com</w:t>
            </w:r>
          </w:p>
        </w:tc>
        <w:tc>
          <w:tcPr>
            <w:tcW w:w="1980" w:type="dxa"/>
          </w:tcPr>
          <w:p w:rsidR="008D7D52" w:rsidRDefault="008D7D52" w:rsidP="00316B36">
            <w:r>
              <w:t>Open to Enrollment</w:t>
            </w:r>
          </w:p>
        </w:tc>
      </w:tr>
    </w:tbl>
    <w:p w:rsidR="00CF30C1" w:rsidRDefault="00CF30C1" w:rsidP="00316B36">
      <w:pPr>
        <w:rPr>
          <w:b/>
          <w:sz w:val="32"/>
          <w:szCs w:val="32"/>
        </w:rPr>
      </w:pPr>
    </w:p>
    <w:p w:rsidR="003F5C32" w:rsidRDefault="003F5C32" w:rsidP="00316B36">
      <w:pPr>
        <w:rPr>
          <w:b/>
          <w:sz w:val="32"/>
          <w:szCs w:val="32"/>
        </w:rPr>
      </w:pPr>
    </w:p>
    <w:p w:rsidR="0054297D" w:rsidRDefault="0054297D" w:rsidP="00316B36">
      <w:pPr>
        <w:rPr>
          <w:b/>
          <w:sz w:val="32"/>
          <w:szCs w:val="32"/>
        </w:rPr>
      </w:pPr>
      <w:bookmarkStart w:id="0" w:name="_GoBack"/>
      <w:bookmarkEnd w:id="0"/>
      <w:r>
        <w:rPr>
          <w:b/>
          <w:sz w:val="32"/>
          <w:szCs w:val="32"/>
        </w:rPr>
        <w:t xml:space="preserve">Closed </w:t>
      </w:r>
      <w:r w:rsidR="0013017D">
        <w:rPr>
          <w:b/>
          <w:sz w:val="32"/>
          <w:szCs w:val="32"/>
        </w:rPr>
        <w:t>to Enrollment</w:t>
      </w:r>
    </w:p>
    <w:tbl>
      <w:tblPr>
        <w:tblStyle w:val="TableGrid"/>
        <w:tblW w:w="12070" w:type="dxa"/>
        <w:tblLook w:val="04A0" w:firstRow="1" w:lastRow="0" w:firstColumn="1" w:lastColumn="0" w:noHBand="0" w:noVBand="1"/>
      </w:tblPr>
      <w:tblGrid>
        <w:gridCol w:w="1096"/>
        <w:gridCol w:w="6315"/>
        <w:gridCol w:w="2052"/>
        <w:gridCol w:w="1379"/>
        <w:gridCol w:w="1228"/>
      </w:tblGrid>
      <w:tr w:rsidR="00D76319" w:rsidTr="00D76319">
        <w:tc>
          <w:tcPr>
            <w:tcW w:w="1096" w:type="dxa"/>
            <w:shd w:val="clear" w:color="auto" w:fill="B4C6E7" w:themeFill="accent5" w:themeFillTint="66"/>
          </w:tcPr>
          <w:p w:rsidR="00D76319" w:rsidRDefault="00D76319" w:rsidP="00316B36">
            <w:pPr>
              <w:rPr>
                <w:b/>
              </w:rPr>
            </w:pPr>
            <w:r>
              <w:rPr>
                <w:b/>
              </w:rPr>
              <w:t>IRB #</w:t>
            </w:r>
          </w:p>
          <w:p w:rsidR="00D76319" w:rsidRPr="0054297D" w:rsidRDefault="00D76319" w:rsidP="00316B36">
            <w:pPr>
              <w:rPr>
                <w:b/>
              </w:rPr>
            </w:pPr>
            <w:r>
              <w:rPr>
                <w:b/>
              </w:rPr>
              <w:t>Hospital</w:t>
            </w:r>
          </w:p>
        </w:tc>
        <w:tc>
          <w:tcPr>
            <w:tcW w:w="6315" w:type="dxa"/>
            <w:shd w:val="clear" w:color="auto" w:fill="B4C6E7" w:themeFill="accent5" w:themeFillTint="66"/>
          </w:tcPr>
          <w:p w:rsidR="00D76319" w:rsidRPr="0054297D" w:rsidRDefault="00D76319" w:rsidP="00316B36">
            <w:pPr>
              <w:rPr>
                <w:b/>
              </w:rPr>
            </w:pPr>
            <w:r>
              <w:rPr>
                <w:b/>
              </w:rPr>
              <w:t>Study</w:t>
            </w:r>
          </w:p>
        </w:tc>
        <w:tc>
          <w:tcPr>
            <w:tcW w:w="2052" w:type="dxa"/>
            <w:shd w:val="clear" w:color="auto" w:fill="B4C6E7" w:themeFill="accent5" w:themeFillTint="66"/>
          </w:tcPr>
          <w:p w:rsidR="00D76319" w:rsidRPr="0054297D" w:rsidRDefault="00D76319" w:rsidP="00316B36">
            <w:pPr>
              <w:rPr>
                <w:b/>
              </w:rPr>
            </w:pPr>
            <w:r w:rsidRPr="0054297D">
              <w:rPr>
                <w:b/>
              </w:rPr>
              <w:t>Principal Investigator</w:t>
            </w:r>
          </w:p>
        </w:tc>
        <w:tc>
          <w:tcPr>
            <w:tcW w:w="1379" w:type="dxa"/>
            <w:shd w:val="clear" w:color="auto" w:fill="B4C6E7" w:themeFill="accent5" w:themeFillTint="66"/>
          </w:tcPr>
          <w:p w:rsidR="00D76319" w:rsidRPr="0054297D" w:rsidRDefault="00D76319" w:rsidP="00316B36">
            <w:pPr>
              <w:rPr>
                <w:b/>
              </w:rPr>
            </w:pPr>
            <w:r w:rsidRPr="0054297D">
              <w:rPr>
                <w:b/>
              </w:rPr>
              <w:t>Date Closed</w:t>
            </w:r>
          </w:p>
        </w:tc>
        <w:tc>
          <w:tcPr>
            <w:tcW w:w="1228" w:type="dxa"/>
            <w:shd w:val="clear" w:color="auto" w:fill="B4C6E7" w:themeFill="accent5" w:themeFillTint="66"/>
          </w:tcPr>
          <w:p w:rsidR="00D76319" w:rsidRPr="0054297D" w:rsidRDefault="00D76319" w:rsidP="00316B36">
            <w:pPr>
              <w:rPr>
                <w:b/>
              </w:rPr>
            </w:pPr>
            <w:r>
              <w:rPr>
                <w:b/>
              </w:rPr>
              <w:t>Number enrolled at SHC</w:t>
            </w:r>
          </w:p>
        </w:tc>
      </w:tr>
      <w:tr w:rsidR="00D76319" w:rsidTr="00D76319">
        <w:trPr>
          <w:trHeight w:val="1115"/>
        </w:trPr>
        <w:tc>
          <w:tcPr>
            <w:tcW w:w="1096" w:type="dxa"/>
          </w:tcPr>
          <w:p w:rsidR="00D76319" w:rsidRDefault="00D76319" w:rsidP="00316B36">
            <w:pPr>
              <w:rPr>
                <w:b/>
              </w:rPr>
            </w:pPr>
            <w:r>
              <w:rPr>
                <w:b/>
              </w:rPr>
              <w:t>2004901</w:t>
            </w:r>
          </w:p>
          <w:p w:rsidR="00D76319" w:rsidRPr="0054297D" w:rsidRDefault="00D76319" w:rsidP="00316B36">
            <w:r w:rsidRPr="0054297D">
              <w:t>SCV</w:t>
            </w:r>
          </w:p>
          <w:p w:rsidR="00D76319" w:rsidRPr="0054297D" w:rsidRDefault="00D76319" w:rsidP="00316B36">
            <w:r w:rsidRPr="0054297D">
              <w:t>SGH</w:t>
            </w:r>
          </w:p>
          <w:p w:rsidR="00D76319" w:rsidRDefault="00D76319" w:rsidP="00316B36">
            <w:pPr>
              <w:rPr>
                <w:b/>
              </w:rPr>
            </w:pPr>
            <w:r w:rsidRPr="0054297D">
              <w:t>SMH</w:t>
            </w:r>
          </w:p>
        </w:tc>
        <w:tc>
          <w:tcPr>
            <w:tcW w:w="6315" w:type="dxa"/>
          </w:tcPr>
          <w:p w:rsidR="00D76319" w:rsidRPr="0054297D" w:rsidRDefault="00D76319" w:rsidP="00316B36">
            <w:pPr>
              <w:rPr>
                <w:rFonts w:ascii="Calibri" w:hAnsi="Calibri"/>
                <w:b/>
                <w:color w:val="000000"/>
              </w:rPr>
            </w:pPr>
            <w:r w:rsidRPr="0054297D">
              <w:rPr>
                <w:rFonts w:ascii="Calibri" w:hAnsi="Calibri"/>
                <w:b/>
                <w:color w:val="000000"/>
              </w:rPr>
              <w:t>WA42380 A Randomized, Double-Blind, Placebo-Controlled, Multicenter Study To Evaluate The Safety And Efficacy Of Tocilizumab In Patients With Severe COVID-19 Pneumonia</w:t>
            </w:r>
          </w:p>
          <w:p w:rsidR="00D76319" w:rsidRDefault="00D76319" w:rsidP="00316B36">
            <w:pPr>
              <w:rPr>
                <w:b/>
              </w:rPr>
            </w:pPr>
          </w:p>
        </w:tc>
        <w:tc>
          <w:tcPr>
            <w:tcW w:w="2052" w:type="dxa"/>
          </w:tcPr>
          <w:p w:rsidR="00D76319" w:rsidRPr="0054297D" w:rsidRDefault="00D76319" w:rsidP="00316B36">
            <w:r w:rsidRPr="0054297D">
              <w:t>Michael Waters, MD</w:t>
            </w:r>
          </w:p>
        </w:tc>
        <w:tc>
          <w:tcPr>
            <w:tcW w:w="1379" w:type="dxa"/>
          </w:tcPr>
          <w:p w:rsidR="00D76319" w:rsidRPr="0054297D" w:rsidRDefault="00D76319" w:rsidP="00316B36">
            <w:pPr>
              <w:rPr>
                <w:b/>
              </w:rPr>
            </w:pPr>
            <w:r>
              <w:rPr>
                <w:b/>
              </w:rPr>
              <w:t>5/26/20</w:t>
            </w:r>
          </w:p>
        </w:tc>
        <w:tc>
          <w:tcPr>
            <w:tcW w:w="1228" w:type="dxa"/>
          </w:tcPr>
          <w:p w:rsidR="00D76319" w:rsidRDefault="00D76319" w:rsidP="00316B36">
            <w:pPr>
              <w:rPr>
                <w:b/>
              </w:rPr>
            </w:pPr>
            <w:r>
              <w:rPr>
                <w:b/>
              </w:rPr>
              <w:t>27</w:t>
            </w:r>
          </w:p>
        </w:tc>
      </w:tr>
      <w:tr w:rsidR="00D76319" w:rsidTr="00D76319">
        <w:trPr>
          <w:trHeight w:val="1340"/>
        </w:trPr>
        <w:tc>
          <w:tcPr>
            <w:tcW w:w="1096" w:type="dxa"/>
          </w:tcPr>
          <w:p w:rsidR="00D76319" w:rsidRDefault="00D76319" w:rsidP="00316B36">
            <w:pPr>
              <w:rPr>
                <w:b/>
              </w:rPr>
            </w:pPr>
            <w:r>
              <w:rPr>
                <w:b/>
              </w:rPr>
              <w:t>2004902</w:t>
            </w:r>
          </w:p>
          <w:p w:rsidR="00D76319" w:rsidRPr="00AD2616" w:rsidRDefault="00D76319" w:rsidP="00316B36">
            <w:r w:rsidRPr="00AD2616">
              <w:t>SMH</w:t>
            </w:r>
          </w:p>
          <w:p w:rsidR="00D76319" w:rsidRDefault="00D76319" w:rsidP="00316B36">
            <w:pPr>
              <w:rPr>
                <w:b/>
              </w:rPr>
            </w:pPr>
            <w:r w:rsidRPr="00AD2616">
              <w:t>SGH</w:t>
            </w:r>
          </w:p>
        </w:tc>
        <w:tc>
          <w:tcPr>
            <w:tcW w:w="6315" w:type="dxa"/>
          </w:tcPr>
          <w:p w:rsidR="00D76319" w:rsidRPr="0054297D" w:rsidRDefault="00D76319" w:rsidP="00316B36">
            <w:pPr>
              <w:rPr>
                <w:rFonts w:ascii="Calibri" w:hAnsi="Calibri"/>
                <w:b/>
                <w:color w:val="000000"/>
              </w:rPr>
            </w:pPr>
            <w:r w:rsidRPr="00AD2616">
              <w:rPr>
                <w:rFonts w:ascii="Calibri" w:hAnsi="Calibri"/>
                <w:b/>
                <w:color w:val="000000"/>
              </w:rPr>
              <w:t>COVID-IVIG: Randomized Open Label Study of Standard of Care Plus Intravenous Immunoglobulin (IVIG) Compared to Standard of Care Alone in the Treatment of COVID-19 Infection</w:t>
            </w:r>
          </w:p>
        </w:tc>
        <w:tc>
          <w:tcPr>
            <w:tcW w:w="2052" w:type="dxa"/>
          </w:tcPr>
          <w:p w:rsidR="00D76319" w:rsidRPr="0054297D" w:rsidRDefault="00D76319" w:rsidP="00316B36">
            <w:r>
              <w:t>George Sakoulas, MD</w:t>
            </w:r>
          </w:p>
        </w:tc>
        <w:tc>
          <w:tcPr>
            <w:tcW w:w="1379" w:type="dxa"/>
          </w:tcPr>
          <w:p w:rsidR="00D76319" w:rsidRDefault="00D76319" w:rsidP="00316B36">
            <w:pPr>
              <w:rPr>
                <w:b/>
              </w:rPr>
            </w:pPr>
            <w:r>
              <w:rPr>
                <w:b/>
              </w:rPr>
              <w:t>6/18/20</w:t>
            </w:r>
          </w:p>
        </w:tc>
        <w:tc>
          <w:tcPr>
            <w:tcW w:w="1228" w:type="dxa"/>
          </w:tcPr>
          <w:p w:rsidR="00D76319" w:rsidRDefault="00D76319" w:rsidP="00316B36">
            <w:pPr>
              <w:rPr>
                <w:b/>
              </w:rPr>
            </w:pPr>
            <w:r>
              <w:rPr>
                <w:b/>
              </w:rPr>
              <w:t>34</w:t>
            </w:r>
          </w:p>
        </w:tc>
      </w:tr>
      <w:tr w:rsidR="00D76319" w:rsidTr="00D76319">
        <w:trPr>
          <w:trHeight w:val="1340"/>
        </w:trPr>
        <w:tc>
          <w:tcPr>
            <w:tcW w:w="1096" w:type="dxa"/>
          </w:tcPr>
          <w:p w:rsidR="00D76319" w:rsidRDefault="00D76319" w:rsidP="00316B36">
            <w:pPr>
              <w:rPr>
                <w:b/>
              </w:rPr>
            </w:pPr>
            <w:r>
              <w:rPr>
                <w:b/>
              </w:rPr>
              <w:lastRenderedPageBreak/>
              <w:t>2005905</w:t>
            </w:r>
          </w:p>
          <w:p w:rsidR="00D76319" w:rsidRPr="00AD2616" w:rsidRDefault="00D76319" w:rsidP="00316B36">
            <w:r>
              <w:t>SCV</w:t>
            </w:r>
          </w:p>
        </w:tc>
        <w:tc>
          <w:tcPr>
            <w:tcW w:w="6315" w:type="dxa"/>
          </w:tcPr>
          <w:p w:rsidR="00D76319" w:rsidRPr="00AD2616" w:rsidRDefault="00D76319" w:rsidP="00316B36">
            <w:pPr>
              <w:rPr>
                <w:rFonts w:ascii="Calibri" w:hAnsi="Calibri"/>
                <w:b/>
                <w:color w:val="000000"/>
              </w:rPr>
            </w:pPr>
            <w:r w:rsidRPr="00AD2616">
              <w:rPr>
                <w:rFonts w:ascii="Calibri" w:hAnsi="Calibri"/>
                <w:b/>
                <w:color w:val="000000"/>
              </w:rPr>
              <w:t>C</w:t>
            </w:r>
            <w:r w:rsidR="00316B36">
              <w:rPr>
                <w:rFonts w:ascii="Calibri" w:hAnsi="Calibri"/>
                <w:b/>
                <w:color w:val="000000"/>
              </w:rPr>
              <w:t>OVID</w:t>
            </w:r>
            <w:r w:rsidRPr="00AD2616">
              <w:rPr>
                <w:rFonts w:ascii="Calibri" w:hAnsi="Calibri"/>
                <w:b/>
                <w:color w:val="000000"/>
              </w:rPr>
              <w:t xml:space="preserve">-019, protocol ml42528. A randomized, double-blind, placebo-controlled, multicenter study to evaluate the efficacy and safety of tocilizumab in hospitalized patients with covid-19 pneumonia </w:t>
            </w:r>
            <w:r>
              <w:rPr>
                <w:rFonts w:ascii="Calibri" w:hAnsi="Calibri"/>
                <w:b/>
                <w:color w:val="000000"/>
              </w:rPr>
              <w:t>EMPACTA</w:t>
            </w:r>
          </w:p>
          <w:p w:rsidR="00D76319" w:rsidRPr="00AD2616" w:rsidRDefault="00D76319" w:rsidP="00316B36">
            <w:pPr>
              <w:rPr>
                <w:rFonts w:ascii="Calibri" w:hAnsi="Calibri"/>
                <w:b/>
                <w:color w:val="000000"/>
              </w:rPr>
            </w:pPr>
          </w:p>
        </w:tc>
        <w:tc>
          <w:tcPr>
            <w:tcW w:w="2052" w:type="dxa"/>
          </w:tcPr>
          <w:p w:rsidR="00D76319" w:rsidRDefault="00D76319" w:rsidP="00316B36">
            <w:r>
              <w:t>Michael Waters, MD</w:t>
            </w:r>
          </w:p>
        </w:tc>
        <w:tc>
          <w:tcPr>
            <w:tcW w:w="1379" w:type="dxa"/>
          </w:tcPr>
          <w:p w:rsidR="00D76319" w:rsidRDefault="00D76319" w:rsidP="00316B36">
            <w:pPr>
              <w:rPr>
                <w:b/>
              </w:rPr>
            </w:pPr>
            <w:r>
              <w:rPr>
                <w:b/>
              </w:rPr>
              <w:t>7/20/20</w:t>
            </w:r>
          </w:p>
        </w:tc>
        <w:tc>
          <w:tcPr>
            <w:tcW w:w="1228" w:type="dxa"/>
          </w:tcPr>
          <w:p w:rsidR="00D76319" w:rsidRDefault="00D76319" w:rsidP="00316B36">
            <w:pPr>
              <w:rPr>
                <w:b/>
              </w:rPr>
            </w:pPr>
            <w:r>
              <w:rPr>
                <w:b/>
              </w:rPr>
              <w:t>10</w:t>
            </w:r>
          </w:p>
        </w:tc>
      </w:tr>
      <w:tr w:rsidR="00D76319" w:rsidTr="00D76319">
        <w:trPr>
          <w:trHeight w:val="1340"/>
        </w:trPr>
        <w:tc>
          <w:tcPr>
            <w:tcW w:w="1096" w:type="dxa"/>
          </w:tcPr>
          <w:p w:rsidR="00D76319" w:rsidRPr="00D17260" w:rsidRDefault="00D76319" w:rsidP="00316B36">
            <w:pPr>
              <w:rPr>
                <w:b/>
              </w:rPr>
            </w:pPr>
            <w:r>
              <w:rPr>
                <w:b/>
              </w:rPr>
              <w:t>2005701</w:t>
            </w:r>
          </w:p>
        </w:tc>
        <w:tc>
          <w:tcPr>
            <w:tcW w:w="6315" w:type="dxa"/>
          </w:tcPr>
          <w:p w:rsidR="00D76319" w:rsidRPr="005F5D95" w:rsidRDefault="00D76319" w:rsidP="00316B36">
            <w:pPr>
              <w:rPr>
                <w:rFonts w:ascii="Calibri" w:hAnsi="Calibri" w:cs="Calibri"/>
                <w:b/>
                <w:color w:val="000000"/>
              </w:rPr>
            </w:pPr>
            <w:r w:rsidRPr="005F5D95">
              <w:rPr>
                <w:rFonts w:ascii="Calibri" w:hAnsi="Calibri" w:cs="Calibri"/>
                <w:b/>
                <w:color w:val="000000"/>
              </w:rPr>
              <w:t>MAYO Expanded Access to Convalescent Plasma for the Treatment of Patient with COVID-19</w:t>
            </w:r>
          </w:p>
        </w:tc>
        <w:tc>
          <w:tcPr>
            <w:tcW w:w="2052" w:type="dxa"/>
          </w:tcPr>
          <w:p w:rsidR="00D76319" w:rsidRPr="00D76319" w:rsidRDefault="00D76319" w:rsidP="00316B36">
            <w:pPr>
              <w:pStyle w:val="Default"/>
              <w:rPr>
                <w:sz w:val="22"/>
                <w:szCs w:val="22"/>
              </w:rPr>
            </w:pPr>
            <w:r w:rsidRPr="00D76319">
              <w:rPr>
                <w:sz w:val="22"/>
                <w:szCs w:val="22"/>
              </w:rPr>
              <w:t>All SHC Physicians</w:t>
            </w:r>
          </w:p>
          <w:p w:rsidR="00D76319" w:rsidRDefault="00D76319" w:rsidP="00316B36">
            <w:pPr>
              <w:pStyle w:val="Default"/>
              <w:rPr>
                <w:sz w:val="18"/>
                <w:szCs w:val="18"/>
              </w:rPr>
            </w:pPr>
          </w:p>
          <w:p w:rsidR="00D76319" w:rsidRDefault="00D76319" w:rsidP="00316B36">
            <w:pPr>
              <w:pStyle w:val="Default"/>
              <w:rPr>
                <w:sz w:val="18"/>
                <w:szCs w:val="18"/>
              </w:rPr>
            </w:pPr>
          </w:p>
          <w:p w:rsidR="00D76319" w:rsidRPr="005F5D95" w:rsidRDefault="00D76319" w:rsidP="00316B36">
            <w:pPr>
              <w:pStyle w:val="Default"/>
              <w:rPr>
                <w:sz w:val="18"/>
                <w:szCs w:val="18"/>
              </w:rPr>
            </w:pPr>
          </w:p>
        </w:tc>
        <w:tc>
          <w:tcPr>
            <w:tcW w:w="1379" w:type="dxa"/>
          </w:tcPr>
          <w:p w:rsidR="00D76319" w:rsidRPr="00D76319" w:rsidRDefault="00D76319" w:rsidP="00316B36">
            <w:pPr>
              <w:rPr>
                <w:b/>
              </w:rPr>
            </w:pPr>
            <w:r w:rsidRPr="00D76319">
              <w:rPr>
                <w:b/>
              </w:rPr>
              <w:t>8/31/20</w:t>
            </w:r>
          </w:p>
        </w:tc>
        <w:tc>
          <w:tcPr>
            <w:tcW w:w="1228" w:type="dxa"/>
          </w:tcPr>
          <w:p w:rsidR="00D76319" w:rsidRPr="00D76319" w:rsidRDefault="00D76319" w:rsidP="00316B36">
            <w:pPr>
              <w:rPr>
                <w:b/>
              </w:rPr>
            </w:pPr>
            <w:r w:rsidRPr="00D76319">
              <w:rPr>
                <w:b/>
              </w:rPr>
              <w:t>211</w:t>
            </w:r>
          </w:p>
        </w:tc>
      </w:tr>
    </w:tbl>
    <w:p w:rsidR="0054297D" w:rsidRPr="0054297D" w:rsidRDefault="0054297D" w:rsidP="00316B36">
      <w:pPr>
        <w:rPr>
          <w:b/>
          <w:sz w:val="32"/>
          <w:szCs w:val="32"/>
        </w:rPr>
      </w:pPr>
    </w:p>
    <w:sectPr w:rsidR="0054297D" w:rsidRPr="0054297D" w:rsidSect="006C32EA">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95" w:rsidRDefault="005F5D95" w:rsidP="005F5D95">
      <w:pPr>
        <w:spacing w:after="0" w:line="240" w:lineRule="auto"/>
      </w:pPr>
      <w:r>
        <w:separator/>
      </w:r>
    </w:p>
  </w:endnote>
  <w:endnote w:type="continuationSeparator" w:id="0">
    <w:p w:rsidR="005F5D95" w:rsidRDefault="005F5D95" w:rsidP="005F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401874"/>
      <w:docPartObj>
        <w:docPartGallery w:val="Page Numbers (Bottom of Page)"/>
        <w:docPartUnique/>
      </w:docPartObj>
    </w:sdtPr>
    <w:sdtEndPr>
      <w:rPr>
        <w:color w:val="7F7F7F" w:themeColor="background1" w:themeShade="7F"/>
        <w:spacing w:val="60"/>
      </w:rPr>
    </w:sdtEndPr>
    <w:sdtContent>
      <w:p w:rsidR="005F5D95" w:rsidRDefault="005F5D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5C32">
          <w:rPr>
            <w:noProof/>
          </w:rPr>
          <w:t>2</w:t>
        </w:r>
        <w:r>
          <w:rPr>
            <w:noProof/>
          </w:rPr>
          <w:fldChar w:fldCharType="end"/>
        </w:r>
        <w:r>
          <w:t xml:space="preserve"> | </w:t>
        </w:r>
        <w:r>
          <w:rPr>
            <w:color w:val="7F7F7F" w:themeColor="background1" w:themeShade="7F"/>
            <w:spacing w:val="60"/>
          </w:rPr>
          <w:t>Page</w:t>
        </w:r>
      </w:p>
    </w:sdtContent>
  </w:sdt>
  <w:p w:rsidR="005F5D95" w:rsidRDefault="005F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95" w:rsidRDefault="005F5D95" w:rsidP="005F5D95">
      <w:pPr>
        <w:spacing w:after="0" w:line="240" w:lineRule="auto"/>
      </w:pPr>
      <w:r>
        <w:separator/>
      </w:r>
    </w:p>
  </w:footnote>
  <w:footnote w:type="continuationSeparator" w:id="0">
    <w:p w:rsidR="005F5D95" w:rsidRDefault="005F5D95" w:rsidP="005F5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F98"/>
    <w:multiLevelType w:val="hybridMultilevel"/>
    <w:tmpl w:val="AA7C093C"/>
    <w:lvl w:ilvl="0" w:tplc="E6341896">
      <w:numFmt w:val="bullet"/>
      <w:lvlText w:val=""/>
      <w:lvlJc w:val="left"/>
      <w:pPr>
        <w:ind w:left="720" w:hanging="360"/>
      </w:pPr>
      <w:rPr>
        <w:rFonts w:ascii="Wingdings" w:eastAsiaTheme="minorHAnsi" w:hAnsi="Wingdings" w:cstheme="minorHAns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B03EB"/>
    <w:multiLevelType w:val="hybridMultilevel"/>
    <w:tmpl w:val="0E9A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10B5F"/>
    <w:multiLevelType w:val="hybridMultilevel"/>
    <w:tmpl w:val="9B74247C"/>
    <w:lvl w:ilvl="0" w:tplc="11A658C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826EB"/>
    <w:multiLevelType w:val="hybridMultilevel"/>
    <w:tmpl w:val="1E10A094"/>
    <w:lvl w:ilvl="0" w:tplc="61C2CFB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2"/>
    <w:rsid w:val="00031115"/>
    <w:rsid w:val="00063433"/>
    <w:rsid w:val="0013017D"/>
    <w:rsid w:val="001755E3"/>
    <w:rsid w:val="001B49CF"/>
    <w:rsid w:val="001C5216"/>
    <w:rsid w:val="001C5DCC"/>
    <w:rsid w:val="001D1A76"/>
    <w:rsid w:val="001E6D31"/>
    <w:rsid w:val="002555AE"/>
    <w:rsid w:val="002A2B9F"/>
    <w:rsid w:val="00316B36"/>
    <w:rsid w:val="003841D6"/>
    <w:rsid w:val="003C6A27"/>
    <w:rsid w:val="003F5C32"/>
    <w:rsid w:val="0041343E"/>
    <w:rsid w:val="00424ABE"/>
    <w:rsid w:val="004319DF"/>
    <w:rsid w:val="0044427A"/>
    <w:rsid w:val="004717F5"/>
    <w:rsid w:val="004B7D60"/>
    <w:rsid w:val="004E445E"/>
    <w:rsid w:val="004F3900"/>
    <w:rsid w:val="00535C4E"/>
    <w:rsid w:val="005371B0"/>
    <w:rsid w:val="0054297D"/>
    <w:rsid w:val="005F5D95"/>
    <w:rsid w:val="00611CC9"/>
    <w:rsid w:val="00614C51"/>
    <w:rsid w:val="00643ED1"/>
    <w:rsid w:val="006938F2"/>
    <w:rsid w:val="00693C4F"/>
    <w:rsid w:val="006C32EA"/>
    <w:rsid w:val="006F7916"/>
    <w:rsid w:val="00786555"/>
    <w:rsid w:val="007A0F2A"/>
    <w:rsid w:val="00832FE8"/>
    <w:rsid w:val="008B796D"/>
    <w:rsid w:val="008D7D52"/>
    <w:rsid w:val="008E69AE"/>
    <w:rsid w:val="009261A4"/>
    <w:rsid w:val="00A44079"/>
    <w:rsid w:val="00A60290"/>
    <w:rsid w:val="00A6371C"/>
    <w:rsid w:val="00AD2616"/>
    <w:rsid w:val="00B046B0"/>
    <w:rsid w:val="00B9183B"/>
    <w:rsid w:val="00BA004B"/>
    <w:rsid w:val="00C23B82"/>
    <w:rsid w:val="00CA755D"/>
    <w:rsid w:val="00CC5655"/>
    <w:rsid w:val="00CF30C1"/>
    <w:rsid w:val="00D17260"/>
    <w:rsid w:val="00D76319"/>
    <w:rsid w:val="00E4660F"/>
    <w:rsid w:val="00E742D8"/>
    <w:rsid w:val="00F37439"/>
    <w:rsid w:val="00F94B88"/>
    <w:rsid w:val="00FB034B"/>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EC0C"/>
  <w15:chartTrackingRefBased/>
  <w15:docId w15:val="{89F1BC3C-2F0E-4156-B3EF-0C4FD0CC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04B"/>
    <w:rPr>
      <w:color w:val="0563C1" w:themeColor="hyperlink"/>
      <w:u w:val="single"/>
    </w:rPr>
  </w:style>
  <w:style w:type="paragraph" w:styleId="ListParagraph">
    <w:name w:val="List Paragraph"/>
    <w:basedOn w:val="Normal"/>
    <w:uiPriority w:val="34"/>
    <w:qFormat/>
    <w:rsid w:val="00031115"/>
    <w:pPr>
      <w:ind w:left="720"/>
      <w:contextualSpacing/>
    </w:pPr>
  </w:style>
  <w:style w:type="paragraph" w:customStyle="1" w:styleId="Default">
    <w:name w:val="Default"/>
    <w:rsid w:val="00693C4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F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95"/>
  </w:style>
  <w:style w:type="paragraph" w:styleId="Footer">
    <w:name w:val="footer"/>
    <w:basedOn w:val="Normal"/>
    <w:link w:val="FooterChar"/>
    <w:uiPriority w:val="99"/>
    <w:unhideWhenUsed/>
    <w:rsid w:val="005F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4778">
      <w:bodyDiv w:val="1"/>
      <w:marLeft w:val="0"/>
      <w:marRight w:val="0"/>
      <w:marTop w:val="0"/>
      <w:marBottom w:val="0"/>
      <w:divBdr>
        <w:top w:val="none" w:sz="0" w:space="0" w:color="auto"/>
        <w:left w:val="none" w:sz="0" w:space="0" w:color="auto"/>
        <w:bottom w:val="none" w:sz="0" w:space="0" w:color="auto"/>
        <w:right w:val="none" w:sz="0" w:space="0" w:color="auto"/>
      </w:divBdr>
    </w:div>
    <w:div w:id="330957757">
      <w:bodyDiv w:val="1"/>
      <w:marLeft w:val="0"/>
      <w:marRight w:val="0"/>
      <w:marTop w:val="0"/>
      <w:marBottom w:val="0"/>
      <w:divBdr>
        <w:top w:val="none" w:sz="0" w:space="0" w:color="auto"/>
        <w:left w:val="none" w:sz="0" w:space="0" w:color="auto"/>
        <w:bottom w:val="none" w:sz="0" w:space="0" w:color="auto"/>
        <w:right w:val="none" w:sz="0" w:space="0" w:color="auto"/>
      </w:divBdr>
    </w:div>
    <w:div w:id="410472015">
      <w:bodyDiv w:val="1"/>
      <w:marLeft w:val="0"/>
      <w:marRight w:val="0"/>
      <w:marTop w:val="0"/>
      <w:marBottom w:val="0"/>
      <w:divBdr>
        <w:top w:val="none" w:sz="0" w:space="0" w:color="auto"/>
        <w:left w:val="none" w:sz="0" w:space="0" w:color="auto"/>
        <w:bottom w:val="none" w:sz="0" w:space="0" w:color="auto"/>
        <w:right w:val="none" w:sz="0" w:space="0" w:color="auto"/>
      </w:divBdr>
    </w:div>
    <w:div w:id="502205433">
      <w:bodyDiv w:val="1"/>
      <w:marLeft w:val="0"/>
      <w:marRight w:val="0"/>
      <w:marTop w:val="0"/>
      <w:marBottom w:val="0"/>
      <w:divBdr>
        <w:top w:val="none" w:sz="0" w:space="0" w:color="auto"/>
        <w:left w:val="none" w:sz="0" w:space="0" w:color="auto"/>
        <w:bottom w:val="none" w:sz="0" w:space="0" w:color="auto"/>
        <w:right w:val="none" w:sz="0" w:space="0" w:color="auto"/>
      </w:divBdr>
    </w:div>
    <w:div w:id="588583739">
      <w:bodyDiv w:val="1"/>
      <w:marLeft w:val="0"/>
      <w:marRight w:val="0"/>
      <w:marTop w:val="0"/>
      <w:marBottom w:val="0"/>
      <w:divBdr>
        <w:top w:val="none" w:sz="0" w:space="0" w:color="auto"/>
        <w:left w:val="none" w:sz="0" w:space="0" w:color="auto"/>
        <w:bottom w:val="none" w:sz="0" w:space="0" w:color="auto"/>
        <w:right w:val="none" w:sz="0" w:space="0" w:color="auto"/>
      </w:divBdr>
    </w:div>
    <w:div w:id="770470938">
      <w:bodyDiv w:val="1"/>
      <w:marLeft w:val="0"/>
      <w:marRight w:val="0"/>
      <w:marTop w:val="0"/>
      <w:marBottom w:val="0"/>
      <w:divBdr>
        <w:top w:val="none" w:sz="0" w:space="0" w:color="auto"/>
        <w:left w:val="none" w:sz="0" w:space="0" w:color="auto"/>
        <w:bottom w:val="none" w:sz="0" w:space="0" w:color="auto"/>
        <w:right w:val="none" w:sz="0" w:space="0" w:color="auto"/>
      </w:divBdr>
    </w:div>
    <w:div w:id="1180043142">
      <w:bodyDiv w:val="1"/>
      <w:marLeft w:val="0"/>
      <w:marRight w:val="0"/>
      <w:marTop w:val="0"/>
      <w:marBottom w:val="0"/>
      <w:divBdr>
        <w:top w:val="none" w:sz="0" w:space="0" w:color="auto"/>
        <w:left w:val="none" w:sz="0" w:space="0" w:color="auto"/>
        <w:bottom w:val="none" w:sz="0" w:space="0" w:color="auto"/>
        <w:right w:val="none" w:sz="0" w:space="0" w:color="auto"/>
      </w:divBdr>
    </w:div>
    <w:div w:id="1246308426">
      <w:bodyDiv w:val="1"/>
      <w:marLeft w:val="0"/>
      <w:marRight w:val="0"/>
      <w:marTop w:val="0"/>
      <w:marBottom w:val="0"/>
      <w:divBdr>
        <w:top w:val="none" w:sz="0" w:space="0" w:color="auto"/>
        <w:left w:val="none" w:sz="0" w:space="0" w:color="auto"/>
        <w:bottom w:val="none" w:sz="0" w:space="0" w:color="auto"/>
        <w:right w:val="none" w:sz="0" w:space="0" w:color="auto"/>
      </w:divBdr>
    </w:div>
    <w:div w:id="1309285577">
      <w:bodyDiv w:val="1"/>
      <w:marLeft w:val="0"/>
      <w:marRight w:val="0"/>
      <w:marTop w:val="0"/>
      <w:marBottom w:val="0"/>
      <w:divBdr>
        <w:top w:val="none" w:sz="0" w:space="0" w:color="auto"/>
        <w:left w:val="none" w:sz="0" w:space="0" w:color="auto"/>
        <w:bottom w:val="none" w:sz="0" w:space="0" w:color="auto"/>
        <w:right w:val="none" w:sz="0" w:space="0" w:color="auto"/>
      </w:divBdr>
    </w:div>
    <w:div w:id="1509101983">
      <w:bodyDiv w:val="1"/>
      <w:marLeft w:val="0"/>
      <w:marRight w:val="0"/>
      <w:marTop w:val="0"/>
      <w:marBottom w:val="0"/>
      <w:divBdr>
        <w:top w:val="none" w:sz="0" w:space="0" w:color="auto"/>
        <w:left w:val="none" w:sz="0" w:space="0" w:color="auto"/>
        <w:bottom w:val="none" w:sz="0" w:space="0" w:color="auto"/>
        <w:right w:val="none" w:sz="0" w:space="0" w:color="auto"/>
      </w:divBdr>
    </w:div>
    <w:div w:id="1746031328">
      <w:bodyDiv w:val="1"/>
      <w:marLeft w:val="0"/>
      <w:marRight w:val="0"/>
      <w:marTop w:val="0"/>
      <w:marBottom w:val="0"/>
      <w:divBdr>
        <w:top w:val="none" w:sz="0" w:space="0" w:color="auto"/>
        <w:left w:val="none" w:sz="0" w:space="0" w:color="auto"/>
        <w:bottom w:val="none" w:sz="0" w:space="0" w:color="auto"/>
        <w:right w:val="none" w:sz="0" w:space="0" w:color="auto"/>
      </w:divBdr>
    </w:div>
    <w:div w:id="1763211406">
      <w:bodyDiv w:val="1"/>
      <w:marLeft w:val="0"/>
      <w:marRight w:val="0"/>
      <w:marTop w:val="0"/>
      <w:marBottom w:val="0"/>
      <w:divBdr>
        <w:top w:val="none" w:sz="0" w:space="0" w:color="auto"/>
        <w:left w:val="none" w:sz="0" w:space="0" w:color="auto"/>
        <w:bottom w:val="none" w:sz="0" w:space="0" w:color="auto"/>
        <w:right w:val="none" w:sz="0" w:space="0" w:color="auto"/>
      </w:divBdr>
    </w:div>
    <w:div w:id="1809737358">
      <w:bodyDiv w:val="1"/>
      <w:marLeft w:val="0"/>
      <w:marRight w:val="0"/>
      <w:marTop w:val="0"/>
      <w:marBottom w:val="0"/>
      <w:divBdr>
        <w:top w:val="none" w:sz="0" w:space="0" w:color="auto"/>
        <w:left w:val="none" w:sz="0" w:space="0" w:color="auto"/>
        <w:bottom w:val="none" w:sz="0" w:space="0" w:color="auto"/>
        <w:right w:val="none" w:sz="0" w:space="0" w:color="auto"/>
      </w:divBdr>
    </w:div>
    <w:div w:id="18731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geriak@sha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geriak@sharp.com" TargetMode="External"/><Relationship Id="rId5" Type="http://schemas.openxmlformats.org/officeDocument/2006/relationships/webSettings" Target="webSettings.xml"/><Relationship Id="rId10" Type="http://schemas.openxmlformats.org/officeDocument/2006/relationships/hyperlink" Target="mailto:esanchez@estudysite.com" TargetMode="External"/><Relationship Id="rId4" Type="http://schemas.openxmlformats.org/officeDocument/2006/relationships/settings" Target="settings.xml"/><Relationship Id="rId9" Type="http://schemas.openxmlformats.org/officeDocument/2006/relationships/hyperlink" Target="mailto:sodom@estudy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53AB-93AB-4061-9E0B-A8A0C7ED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Cary</dc:creator>
  <cp:keywords/>
  <dc:description/>
  <cp:lastModifiedBy>DeAnn Cary</cp:lastModifiedBy>
  <cp:revision>2</cp:revision>
  <dcterms:created xsi:type="dcterms:W3CDTF">2020-09-25T22:05:00Z</dcterms:created>
  <dcterms:modified xsi:type="dcterms:W3CDTF">2020-09-25T22:05:00Z</dcterms:modified>
</cp:coreProperties>
</file>